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Tracey Radler — Sales Performance Report</w:t>
      </w:r>
    </w:p>
    <w:p>
      <w:r>
        <w:rPr>
          <w:i/>
        </w:rPr>
        <w:t>Last 180 days · 2075 calls · generated 2026-05-27 11:52</w:t>
      </w:r>
    </w:p>
    <w:p>
      <w:pPr>
        <w:pStyle w:val="Heading1"/>
      </w:pPr>
      <w:r>
        <w:t>Sales Ranking: #4 of 24</w:t>
      </w:r>
    </w:p>
    <w:p>
      <w:r>
        <w:t>Solid 0.567 conversion and 0.54 sentiment with demonstrated urgency plays (the promo-ending close). Strong rapport with repeat clients but fragments at decision points and hands control back. Ranks just above Dianne because her urgency framing is more deliberate, below Fia because she lacks Fia's product authority.</w:t>
      </w:r>
    </w:p>
    <w:p>
      <w:r>
        <w:rPr>
          <w:b/>
        </w:rPr>
        <w:t>Composite sales score: 50.4 / 100</w:t>
      </w:r>
      <w:r>
        <w:t xml:space="preserve">   (conversion 56%, avg sentiment 0.54, improving-trajectory 0%)</w:t>
      </w:r>
    </w:p>
    <w:p>
      <w:pPr>
        <w:pStyle w:val="Heading1"/>
      </w:pPr>
      <w:r>
        <w:t>Sales Effectiveness Summary</w:t>
        <w:br/>
        <w:t>Tracey is a competent relationship-keeper and account-servicer, but the transcripts show a planner who follows the customer's lead rather than driving the sale. Her metrics are solid (0.567 conversion proxy, 0.54 sentiment, both above team averages), but in these calls she repeatedly hands control back to the customer at the moment of decision rather than closing.</w:t>
      </w:r>
    </w:p>
    <w:p>
      <w:pPr>
        <w:pStyle w:val="Heading1"/>
      </w:pPr>
      <w:r>
        <w:t>Language &amp; Communication</w:t>
        <w:br/>
        <w:t>Tracey is warm, familiar, and chatty — she clearly has rapport with repeat clients (Barbara, Robert). She uses casual softeners like "honey," "of course," and "no worries," which fit a 60+ client base. However, her sentences often trail off or get tangled, which hurts clarity at decision points. Examples:</w:t>
      </w:r>
    </w:p>
    <w:p>
      <w:r>
        <w:t>- Strong rapport: "I said the same thing to my husband over the weekend. I said I can't remember when memorial weekend was nice."</w:t>
        <w:br/>
        <w:t>- Good value framing on the promo call: "it's a gamble. It could in the next month it could sell because it's price, right? ... the one promo that I booked is ending May 31st. So it'll go up, so it's like, you might as well stick with what you have." That's a clean urgency play.</w:t>
        <w:br/>
        <w:t>- Muddled at a critical moment with Robert: "I mean, and you just, and you want to wait the. Oh." She fragments instead of asking a clean discovery question about timing or budget.</w:t>
      </w:r>
    </w:p>
    <w:p>
      <w:r>
        <w:t>Discovery is thin. With Robert (anniversary trip, wife's medical situation, return to Curaçao) she had a layup for emotional discovery — she didn't probe the occasion, budget ceiling, or medical constraints in any depth.</w:t>
      </w:r>
    </w:p>
    <w:p>
      <w:pPr>
        <w:pStyle w:val="Heading1"/>
      </w:pPr>
      <w:r>
        <w:t>Closing Ability</w:t>
        <w:br/>
        <w:t>This is the weakest area. On the Robert call — a ready_to_book intent on a meaningful anniversary trip — Tracey explicitly punts the close: **"So, you know, once you find out, give me a call and we'll go from there."** Then she compounds it by announcing **"I am on vacation, I am on vacation. I'm going to Italy so, I'll be gone June 12th"** — handing the customer a reason to delay. The customer even asks, "Is it too late if I, if we call you after you come back," and instead of pulling the booking forward ("Let me hold this rate for you today before I leave"), she replies **"I don't think so. I think you should still be fine. It was wide open."** That's a missed booking on a warm, emotionally-motivated buyer.</w:t>
      </w:r>
    </w:p>
    <w:p>
      <w:r>
        <w:t>On the insurance question — another buying signal — she recommends it but then says "you can definitely you know price that around" and even names a competitor ("travel Goard"), surrendering attach revenue instead of closing the insurance add-on.</w:t>
      </w:r>
    </w:p>
    <w:p>
      <w:r>
        <w:t>The Barbara and the second "booked" call are post-sale servicing (card splits, promo confirmation) — she handles those well but they aren't sales closes.</w:t>
      </w:r>
    </w:p>
    <w:p>
      <w:pPr>
        <w:pStyle w:val="Heading1"/>
      </w:pPr>
      <w:r>
        <w:t>Areas for Improvement</w:t>
      </w:r>
    </w:p>
    <w:p>
      <w:r>
        <w:t>1. **Stop deferring the close to the customer.** On Call 4757617895612416 (Robert, anniversary trip), her close was "once you find out, give me a call and we'll go from there." Replace this with a time-boxed ask: "The 12-noon flight at $3,646 is available now — let me put a 24-hour hold on it while you confirm with your wife's doctor."</w:t>
      </w:r>
    </w:p>
    <w:p>
      <w:r>
        <w:t>2. **Don't volunteer reasons to delay.** Telling Robert "I'll be gone June 12th to the twenty second" right after quoting the price gave him permission to wait. Coach: finish pricing → ask for the booking → only then discuss handoff coverage.</w:t>
      </w:r>
    </w:p>
    <w:p>
      <w:r>
        <w:t>3. **Stop sending insurance dollars to competitors.** On the Robert call she said, "there's another company called travel Goard you might want to look at that." Even if Pavlus doesn't sell Travel Guard, pointing the client outside the agency kills attach. Train a confident one-line insurance close on the Pavlus product.</w:t>
      </w:r>
    </w:p>
    <w:p>
      <w:r>
        <w:t>4. **Tighten verbal clarity at decision points.** Lines like "I mean, and you just, and you want to wait the. Oh." land at the exact moment Robert is asking whether October is doable. Practice a clean restate: "So — Curaçao, October, Sunday to Saturday, for your wife's birthday. Let's lock the dates."</w:t>
      </w:r>
    </w:p>
    <w:p>
      <w:pPr>
        <w:pStyle w:val="Heading1"/>
      </w:pPr>
      <w:r>
        <w:t>What They Do Well</w:t>
      </w:r>
    </w:p>
    <w:p>
      <w:r>
        <w:t>1. **Genuine rapport and retention.** Barbara calls her by first name and is already planning the next trip ("it's gonna take me another month or two to kind of figure out what else I'm gonna add to that trip"). That's earned loyalty.</w:t>
      </w:r>
    </w:p>
    <w:p>
      <w:r>
        <w:t>2. **Effective urgency framing when she uses it.** On the promo call: "the one promo that I booked is ending May 31st. So it'll go up... you might as well stick with what you have." Clear, honest, and it landed the booking.</w:t>
      </w:r>
    </w:p>
    <w:p>
      <w:r>
        <w:t>3. **Advocacy that builds trust.** "It didn't hurt to ask. That's my, I always about" — she went back to the vendor for an extra discount even knowing it likely wouldn't land. Clients hear that effort, and it's why her sentiment (0.54) runs well above team (0.41).</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Support</w:t>
            </w:r>
          </w:p>
        </w:tc>
        <w:tc>
          <w:tcPr>
            <w:tcW w:type="dxa" w:w="2880"/>
          </w:tcPr>
          <w:p>
            <w:r>
              <w:t>532</w:t>
            </w:r>
          </w:p>
        </w:tc>
        <w:tc>
          <w:tcPr>
            <w:tcW w:type="dxa" w:w="2880"/>
          </w:tcPr>
          <w:p>
            <w:r>
              <w:t>25.6%</w:t>
            </w:r>
          </w:p>
        </w:tc>
      </w:tr>
      <w:tr>
        <w:tc>
          <w:tcPr>
            <w:tcW w:type="dxa" w:w="2880"/>
          </w:tcPr>
          <w:p>
            <w:r>
              <w:t>Ready to Book</w:t>
            </w:r>
          </w:p>
        </w:tc>
        <w:tc>
          <w:tcPr>
            <w:tcW w:type="dxa" w:w="2880"/>
          </w:tcPr>
          <w:p>
            <w:r>
              <w:t>444</w:t>
            </w:r>
          </w:p>
        </w:tc>
        <w:tc>
          <w:tcPr>
            <w:tcW w:type="dxa" w:w="2880"/>
          </w:tcPr>
          <w:p>
            <w:r>
              <w:t>21.4%</w:t>
            </w:r>
          </w:p>
        </w:tc>
      </w:tr>
      <w:tr>
        <w:tc>
          <w:tcPr>
            <w:tcW w:type="dxa" w:w="2880"/>
          </w:tcPr>
          <w:p>
            <w:r>
              <w:t>Rebooking</w:t>
            </w:r>
          </w:p>
        </w:tc>
        <w:tc>
          <w:tcPr>
            <w:tcW w:type="dxa" w:w="2880"/>
          </w:tcPr>
          <w:p>
            <w:r>
              <w:t>375</w:t>
            </w:r>
          </w:p>
        </w:tc>
        <w:tc>
          <w:tcPr>
            <w:tcW w:type="dxa" w:w="2880"/>
          </w:tcPr>
          <w:p>
            <w:r>
              <w:t>18.1%</w:t>
            </w:r>
          </w:p>
        </w:tc>
      </w:tr>
      <w:tr>
        <w:tc>
          <w:tcPr>
            <w:tcW w:type="dxa" w:w="2880"/>
          </w:tcPr>
          <w:p>
            <w:r>
              <w:t>Booked</w:t>
            </w:r>
          </w:p>
        </w:tc>
        <w:tc>
          <w:tcPr>
            <w:tcW w:type="dxa" w:w="2880"/>
          </w:tcPr>
          <w:p>
            <w:r>
              <w:t>357</w:t>
            </w:r>
          </w:p>
        </w:tc>
        <w:tc>
          <w:tcPr>
            <w:tcW w:type="dxa" w:w="2880"/>
          </w:tcPr>
          <w:p>
            <w:r>
              <w:t>17.2%</w:t>
            </w:r>
          </w:p>
        </w:tc>
      </w:tr>
      <w:tr>
        <w:tc>
          <w:tcPr>
            <w:tcW w:type="dxa" w:w="2880"/>
          </w:tcPr>
          <w:p>
            <w:r>
              <w:t>Researching</w:t>
            </w:r>
          </w:p>
        </w:tc>
        <w:tc>
          <w:tcPr>
            <w:tcW w:type="dxa" w:w="2880"/>
          </w:tcPr>
          <w:p>
            <w:r>
              <w:t>233</w:t>
            </w:r>
          </w:p>
        </w:tc>
        <w:tc>
          <w:tcPr>
            <w:tcW w:type="dxa" w:w="2880"/>
          </w:tcPr>
          <w:p>
            <w:r>
              <w:t>11.2%</w:t>
            </w:r>
          </w:p>
        </w:tc>
      </w:tr>
      <w:tr>
        <w:tc>
          <w:tcPr>
            <w:tcW w:type="dxa" w:w="2880"/>
          </w:tcPr>
          <w:p>
            <w:r>
              <w:t>Other</w:t>
            </w:r>
          </w:p>
        </w:tc>
        <w:tc>
          <w:tcPr>
            <w:tcW w:type="dxa" w:w="2880"/>
          </w:tcPr>
          <w:p>
            <w:r>
              <w:t>86</w:t>
            </w:r>
          </w:p>
        </w:tc>
        <w:tc>
          <w:tcPr>
            <w:tcW w:type="dxa" w:w="2880"/>
          </w:tcPr>
          <w:p>
            <w:r>
              <w:t>4.1%</w:t>
            </w:r>
          </w:p>
        </w:tc>
      </w:tr>
      <w:tr>
        <w:tc>
          <w:tcPr>
            <w:tcW w:type="dxa" w:w="2880"/>
          </w:tcPr>
          <w:p>
            <w:r>
              <w:t>Post-Trip</w:t>
            </w:r>
          </w:p>
        </w:tc>
        <w:tc>
          <w:tcPr>
            <w:tcW w:type="dxa" w:w="2880"/>
          </w:tcPr>
          <w:p>
            <w:r>
              <w:t>26</w:t>
            </w:r>
          </w:p>
        </w:tc>
        <w:tc>
          <w:tcPr>
            <w:tcW w:type="dxa" w:w="2880"/>
          </w:tcPr>
          <w:p>
            <w:r>
              <w:t>1.3%</w:t>
            </w:r>
          </w:p>
        </w:tc>
      </w:tr>
      <w:tr>
        <w:tc>
          <w:tcPr>
            <w:tcW w:type="dxa" w:w="2880"/>
          </w:tcPr>
          <w:p>
            <w:r>
              <w:t>Complaint</w:t>
            </w:r>
          </w:p>
        </w:tc>
        <w:tc>
          <w:tcPr>
            <w:tcW w:type="dxa" w:w="2880"/>
          </w:tcPr>
          <w:p>
            <w:r>
              <w:t>21</w:t>
            </w:r>
          </w:p>
        </w:tc>
        <w:tc>
          <w:tcPr>
            <w:tcW w:type="dxa" w:w="2880"/>
          </w:tcPr>
          <w:p>
            <w:r>
              <w:t>1.0%</w:t>
            </w:r>
          </w:p>
        </w:tc>
      </w:tr>
      <w:tr>
        <w:tc>
          <w:tcPr>
            <w:tcW w:type="dxa" w:w="2880"/>
          </w:tcPr>
          <w:p>
            <w:r>
              <w:t>referral</w:t>
            </w:r>
          </w:p>
        </w:tc>
        <w:tc>
          <w:tcPr>
            <w:tcW w:type="dxa" w:w="2880"/>
          </w:tcPr>
          <w:p>
            <w:r>
              <w:t>1</w:t>
            </w:r>
          </w:p>
        </w:tc>
        <w:tc>
          <w:tcPr>
            <w:tcW w:type="dxa" w:w="2880"/>
          </w:tcPr>
          <w:p>
            <w:r>
              <w:t>0.0%</w:t>
            </w:r>
          </w:p>
        </w:tc>
      </w:tr>
    </w:tbl>
    <w:p>
      <w:r>
        <w:rPr>
          <w:b/>
        </w:rPr>
        <w:t xml:space="preserve">Conversion proxy: </w:t>
      </w:r>
      <w:r>
        <w:t xml:space="preserve">56% (team 34%)   </w:t>
      </w:r>
      <w:r>
        <w:rPr>
          <w:b/>
        </w:rPr>
        <w:t xml:space="preserve">Avg sentiment: </w:t>
      </w:r>
      <w:r>
        <w:t xml:space="preserve">0.54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