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Taylor Bazzoni — Sales Performance Report</w:t>
      </w:r>
    </w:p>
    <w:p>
      <w:r>
        <w:rPr>
          <w:i/>
        </w:rPr>
        <w:t>Last 180 days · 1753 calls · generated 2026-05-27 11:52</w:t>
      </w:r>
    </w:p>
    <w:p>
      <w:pPr>
        <w:pStyle w:val="Heading1"/>
      </w:pPr>
      <w:r>
        <w:t>Sales Ranking: #8 of 24</w:t>
      </w:r>
    </w:p>
    <w:p>
      <w:r>
        <w:t>Slightly higher composite than Mandy but ranks just below due to a documented habit of deferring closes to 'tomorrow' or 'Friday' instead of asking when buyers are ready. Her first-person product endorsements and scarcity framing (Tauck solo spot) are real selling assets that lift her above Donna.</w:t>
      </w:r>
    </w:p>
    <w:p>
      <w:r>
        <w:rPr>
          <w:b/>
        </w:rPr>
        <w:t>Composite sales score: 49.3 / 100</w:t>
      </w:r>
      <w:r>
        <w:t xml:space="preserve">   (conversion 54%, avg sentiment 0.54, improving-trajectory 0%)</w:t>
      </w:r>
    </w:p>
    <w:p>
      <w:pPr>
        <w:pStyle w:val="Heading1"/>
      </w:pPr>
      <w:r>
        <w:t>Sales Effectiveness Summary</w:t>
        <w:br/>
        <w:t>Taylor is a warm, relationship-driven planner whose conversion proxy (0.546) sits well above the team reference (0.345), but the transcripts show she leans heavily on follow-up scheduling and "holds" rather than direct closing. She's effective at keeping deals warm and building trust, but on these calls she repeatedly defers the close to "tomorrow" or "Friday" instead of asking for the booking when the customer is clearly ready.</w:t>
      </w:r>
    </w:p>
    <w:p>
      <w:pPr>
        <w:pStyle w:val="Heading1"/>
      </w:pPr>
      <w:r>
        <w:t>Language &amp; Communication</w:t>
        <w:br/>
        <w:t>Taylor's tone is conversational, familiar, and confident — she talks to repeat customers like friends. She opens warmly ("Hi, Nancy. It's Taylor with published travel. How you doing?") and personalizes with genuine product experience: "I've been on this tour... I loved it! I had so much fun." That first-person endorsement is one of her strongest selling tools.</w:t>
      </w:r>
    </w:p>
    <w:p>
      <w:r>
        <w:t>She also uses proactive ownership language that builds credibility — on the Tauck solo spot call: "I was just on hold with talk. I was able to secure a solo spot. Everything else is sold out but one spot was available and I grabbed it." That's good urgency framing (scarcity + action taken on customer's behalf).</w:t>
      </w:r>
    </w:p>
    <w:p>
      <w:r>
        <w:t>Verbal habits to watch: a lot of filler and self-interrupting ("I, I, I"), pricing delivered as a run-on number ("11711708") with no value framing around it, and a habit of trailing off into logistics ("Okay. Okay. Okay. Sounds good."). Discovery questions are thin — she rarely asks "what matters most to you on this trip" or probes budget/companions before quoting.</w:t>
      </w:r>
    </w:p>
    <w:p>
      <w:pPr>
        <w:pStyle w:val="Heading1"/>
      </w:pPr>
      <w:r>
        <w:t>Closing Ability</w:t>
        <w:br/>
        <w:t>Closing is the weakest part of these calls. On the Nancy/Joe ready-to-book call, the customer is clearly ready ("We just got the good news from Carla") and Taylor's response is to push the conversation to the next day: "it's coming to the end of my day and this is on hold until Thursday. Why don't we talk tomorrow so that we can get all of the information." That may be operationally reasonable, but she didn't even attempt to take a deposit or lock anything in — she punted a hot, ready-to-book client to a scheduled call.</w:t>
      </w:r>
    </w:p>
    <w:p>
      <w:r>
        <w:t>On the Tauck solo-spot call (researching), after announcing she grabbed the last spot, instead of pressing — "Should I go ahead and book it for you?" — she retreats: "So why don't I just email this to you if you don't want to do anything with it, that's fine otherwise like I said it's on hold until Friday." She gave the customer permission not to buy. The scarcity she just created ("everything else is sold out") was immediately neutralized.</w:t>
      </w:r>
    </w:p>
    <w:p>
      <w:r>
        <w:t>On the rebooking call, she's helpful around hold extensions and gift-of-time mechanics but again the call ends with "I'll call her tomorrow" — no commitment, no payment, no booked outcome.</w:t>
      </w:r>
    </w:p>
    <w:p>
      <w:r>
        <w:t>There are no direct asks for the booking in any of these five transcripts.</w:t>
      </w:r>
    </w:p>
    <w:p>
      <w:pPr>
        <w:pStyle w:val="Heading1"/>
      </w:pPr>
      <w:r>
        <w:t>Areas for Improvement</w:t>
        <w:br/>
        <w:t xml:space="preserve">1. **Ask for the booking when the buying signal is obvious.** On Call 4547734420135936, Nancy literally says "We just got the good news from Carla" — she's in. Taylor's reply punts to tomorrow. Coaching: in that moment, try "Wonderful — I can take a $X deposit right now to lock it in and we'll handle the details tomorrow." </w:t>
        <w:br/>
        <w:t>2. **Don't neutralize your own urgency.** On Call 4616388197294080, after saying "Everything else is sold out but one spot was available and I grabbed it," she then offers "if you don't want to do anything with it, that's fine." Coach her to hold the tension: "I've got it on hold until Friday — do you want me to confirm it now so we don't lose it again?"</w:t>
        <w:br/>
        <w:t>3. **Frame price with value, not as a number.** Quoting "11711708" with no surrounding context (what's included, comparison to the sister's trip, what the pre-night is worth) leaves the customer to evaluate price in a vacuum. On that same call she could have anchored: "That includes the guest protection plan and a complimentary pre-night — so for a solo with that protection, it's actually a strong number."</w:t>
        <w:br/>
        <w:t>4. **Tighten discovery before scheduling follow-ups.** On Call 4814323241525248, much of the 14 minutes is logistics about hold extensions, phone numbers, and who calls whom. She never re-establishes what the customer actually wants out of November 8th vs. alternatives. A 60-second discovery reset would let her drive the call instead of orbiting it.</w:t>
      </w:r>
    </w:p>
    <w:p>
      <w:pPr>
        <w:pStyle w:val="Heading1"/>
      </w:pPr>
      <w:r>
        <w:t>What They Do Well</w:t>
        <w:br/>
        <w:t>1. **Authentic product endorsement.** On Call 4547734420135936: "I've been on this tour... I loved it! I had so much fun... we went in September... it was very fall like and I really appreciated that." First-person experience is gold and she uses it naturally.</w:t>
        <w:br/>
        <w:t>2. **Proactive ownership.** On Call 4616388197294080, she didn't wait for the customer — she got on hold with Tauck and secured the last solo spot before the call. That demonstrates effort and builds trust, and the customer's positive sentiment (0.70) reflects it.</w:t>
        <w:br/>
        <w:t>3. **Warm continuity with repeat clients.** "I have your names floating out in my email for months, because you guys, I was just, I was keeping an eye" (Call 4547734420135936) — she makes customers feel remembered, which is why her sentiment (0.54) runs meaningfully above the team (0.41). Protect this; just pair it with a harder ask at the end.</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435</w:t>
            </w:r>
          </w:p>
        </w:tc>
        <w:tc>
          <w:tcPr>
            <w:tcW w:type="dxa" w:w="2880"/>
          </w:tcPr>
          <w:p>
            <w:r>
              <w:t>24.8%</w:t>
            </w:r>
          </w:p>
        </w:tc>
      </w:tr>
      <w:tr>
        <w:tc>
          <w:tcPr>
            <w:tcW w:type="dxa" w:w="2880"/>
          </w:tcPr>
          <w:p>
            <w:r>
              <w:t>Researching</w:t>
            </w:r>
          </w:p>
        </w:tc>
        <w:tc>
          <w:tcPr>
            <w:tcW w:type="dxa" w:w="2880"/>
          </w:tcPr>
          <w:p>
            <w:r>
              <w:t>376</w:t>
            </w:r>
          </w:p>
        </w:tc>
        <w:tc>
          <w:tcPr>
            <w:tcW w:type="dxa" w:w="2880"/>
          </w:tcPr>
          <w:p>
            <w:r>
              <w:t>21.4%</w:t>
            </w:r>
          </w:p>
        </w:tc>
      </w:tr>
      <w:tr>
        <w:tc>
          <w:tcPr>
            <w:tcW w:type="dxa" w:w="2880"/>
          </w:tcPr>
          <w:p>
            <w:r>
              <w:t>Support</w:t>
            </w:r>
          </w:p>
        </w:tc>
        <w:tc>
          <w:tcPr>
            <w:tcW w:type="dxa" w:w="2880"/>
          </w:tcPr>
          <w:p>
            <w:r>
              <w:t>335</w:t>
            </w:r>
          </w:p>
        </w:tc>
        <w:tc>
          <w:tcPr>
            <w:tcW w:type="dxa" w:w="2880"/>
          </w:tcPr>
          <w:p>
            <w:r>
              <w:t>19.1%</w:t>
            </w:r>
          </w:p>
        </w:tc>
      </w:tr>
      <w:tr>
        <w:tc>
          <w:tcPr>
            <w:tcW w:type="dxa" w:w="2880"/>
          </w:tcPr>
          <w:p>
            <w:r>
              <w:t>Rebooking</w:t>
            </w:r>
          </w:p>
        </w:tc>
        <w:tc>
          <w:tcPr>
            <w:tcW w:type="dxa" w:w="2880"/>
          </w:tcPr>
          <w:p>
            <w:r>
              <w:t>333</w:t>
            </w:r>
          </w:p>
        </w:tc>
        <w:tc>
          <w:tcPr>
            <w:tcW w:type="dxa" w:w="2880"/>
          </w:tcPr>
          <w:p>
            <w:r>
              <w:t>19.0%</w:t>
            </w:r>
          </w:p>
        </w:tc>
      </w:tr>
      <w:tr>
        <w:tc>
          <w:tcPr>
            <w:tcW w:type="dxa" w:w="2880"/>
          </w:tcPr>
          <w:p>
            <w:r>
              <w:t>Booked</w:t>
            </w:r>
          </w:p>
        </w:tc>
        <w:tc>
          <w:tcPr>
            <w:tcW w:type="dxa" w:w="2880"/>
          </w:tcPr>
          <w:p>
            <w:r>
              <w:t>190</w:t>
            </w:r>
          </w:p>
        </w:tc>
        <w:tc>
          <w:tcPr>
            <w:tcW w:type="dxa" w:w="2880"/>
          </w:tcPr>
          <w:p>
            <w:r>
              <w:t>10.8%</w:t>
            </w:r>
          </w:p>
        </w:tc>
      </w:tr>
      <w:tr>
        <w:tc>
          <w:tcPr>
            <w:tcW w:type="dxa" w:w="2880"/>
          </w:tcPr>
          <w:p>
            <w:r>
              <w:t>Other</w:t>
            </w:r>
          </w:p>
        </w:tc>
        <w:tc>
          <w:tcPr>
            <w:tcW w:type="dxa" w:w="2880"/>
          </w:tcPr>
          <w:p>
            <w:r>
              <w:t>50</w:t>
            </w:r>
          </w:p>
        </w:tc>
        <w:tc>
          <w:tcPr>
            <w:tcW w:type="dxa" w:w="2880"/>
          </w:tcPr>
          <w:p>
            <w:r>
              <w:t>2.9%</w:t>
            </w:r>
          </w:p>
        </w:tc>
      </w:tr>
      <w:tr>
        <w:tc>
          <w:tcPr>
            <w:tcW w:type="dxa" w:w="2880"/>
          </w:tcPr>
          <w:p>
            <w:r>
              <w:t>Complaint</w:t>
            </w:r>
          </w:p>
        </w:tc>
        <w:tc>
          <w:tcPr>
            <w:tcW w:type="dxa" w:w="2880"/>
          </w:tcPr>
          <w:p>
            <w:r>
              <w:t>25</w:t>
            </w:r>
          </w:p>
        </w:tc>
        <w:tc>
          <w:tcPr>
            <w:tcW w:type="dxa" w:w="2880"/>
          </w:tcPr>
          <w:p>
            <w:r>
              <w:t>1.4%</w:t>
            </w:r>
          </w:p>
        </w:tc>
      </w:tr>
      <w:tr>
        <w:tc>
          <w:tcPr>
            <w:tcW w:type="dxa" w:w="2880"/>
          </w:tcPr>
          <w:p>
            <w:r>
              <w:t>Post-Trip</w:t>
            </w:r>
          </w:p>
        </w:tc>
        <w:tc>
          <w:tcPr>
            <w:tcW w:type="dxa" w:w="2880"/>
          </w:tcPr>
          <w:p>
            <w:r>
              <w:t>9</w:t>
            </w:r>
          </w:p>
        </w:tc>
        <w:tc>
          <w:tcPr>
            <w:tcW w:type="dxa" w:w="2880"/>
          </w:tcPr>
          <w:p>
            <w:r>
              <w:t>0.5%</w:t>
            </w:r>
          </w:p>
        </w:tc>
      </w:tr>
    </w:tbl>
    <w:p>
      <w:r>
        <w:rPr>
          <w:b/>
        </w:rPr>
        <w:t xml:space="preserve">Conversion proxy: </w:t>
      </w:r>
      <w:r>
        <w:t xml:space="preserve">54% (team 34%)   </w:t>
      </w:r>
      <w:r>
        <w:rPr>
          <w:b/>
        </w:rPr>
        <w:t xml:space="preserve">Avg sentiment: </w:t>
      </w:r>
      <w:r>
        <w:t xml:space="preserve">0.54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