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Rachael Taylor — Sales Performance Report</w:t>
      </w:r>
    </w:p>
    <w:p>
      <w:r>
        <w:rPr>
          <w:i/>
        </w:rPr>
        <w:t>Last 180 days · 1229 calls · generated 2026-05-27 11:52</w:t>
      </w:r>
    </w:p>
    <w:p>
      <w:pPr>
        <w:pStyle w:val="Heading1"/>
      </w:pPr>
      <w:r>
        <w:t>Sales Ranking: #18 of 24</w:t>
      </w:r>
    </w:p>
    <w:p>
      <w:r>
        <w:t>Strong sentiment (0.53) and genuine rapport (50th anniversary line), but 0.463 conversion is below mid-pack and she repeatedly offers customers 'time to think' instead of asking for the booking on clear buying signals. Ranks below Hillary due to lower conversion, above Karen because she at least handles supplier relationships proactively.</w:t>
      </w:r>
    </w:p>
    <w:p>
      <w:r>
        <w:rPr>
          <w:b/>
        </w:rPr>
        <w:t>Composite sales score: 44.6 / 100</w:t>
      </w:r>
      <w:r>
        <w:t xml:space="preserve">   (conversion 46%, avg sentiment 0.53, improving-trajectory 0%)</w:t>
      </w:r>
    </w:p>
    <w:p>
      <w:pPr>
        <w:pStyle w:val="Heading1"/>
      </w:pPr>
      <w:r>
        <w:t>Sales Effectiveness Summary</w:t>
        <w:br/>
        <w:t>Rachael is a warm, service-oriented planner who builds rapport easily but operates more as a trip coordinator than a closer. Her composite score (44.6) sits above team average on sentiment and conversion proxy, but the transcripts show a consistent pattern: she defers decisions, offers customers "time to think," and rarely asks for the booking in the moment. She is pleasant and competent on logistics; she is not assertive on sales.</w:t>
      </w:r>
    </w:p>
    <w:p>
      <w:pPr>
        <w:pStyle w:val="Heading1"/>
      </w:pPr>
      <w:r>
        <w:t>Language &amp; Communication</w:t>
        <w:br/>
        <w:t>Rachael's tone is friendly, casual, and genuinely warm — customers respond well to her. She uses humor and personal connection effectively. With Pete (the 50th anniversary caller), she landed a nice rapport line: "I bet you've kept her laughing for fifty years." With the supplier rep Jason, she built a working relationship by being candid: "It would be so awesome if I could just reach out to you directly... it makes life so much easier when you're doing this kind of volume."</w:t>
      </w:r>
    </w:p>
    <w:p>
      <w:r>
        <w:t>However, her language is heavy on filler and hedging. Phrases like "Okay, perfect," "Wonderful," and "Okay, my pleasure" appear repeatedly and crowd out discovery. On the Pete call — a clear buying opportunity (50th anniversary, specific destination, flexible dates) — she asked almost no discovery questions about budget, cabin preference, prior cruise experience, or what would make this trip special. She accepted his framing and moved straight to "I'll send pricing and call you back."</w:t>
      </w:r>
    </w:p>
    <w:p>
      <w:r>
        <w:t>Verbal habit to watch: she frequently affirms ("Yes," "Sure," "Mm-hmm") before the customer has finished, and she repeats "Okay" as a transition. It reads as agreeable rather than consultative.</w:t>
      </w:r>
    </w:p>
    <w:p>
      <w:pPr>
        <w:pStyle w:val="Heading1"/>
      </w:pPr>
      <w:r>
        <w:t>Closing Ability</w:t>
        <w:br/>
        <w:t>She does not close. Across these transcripts there is not a single instance of Rachael asking for the booking, proposing next steps with a date, or creating urgency.</w:t>
      </w:r>
    </w:p>
    <w:p>
      <w:r>
        <w:t>The clearest miss is the Pete call. He told her: "I always wanted to take a Mississippi paddle boat cruise," it's his 50th anniversary, he has a quarter-million Delta miles ready to deploy, and he's actively asking her to find availability. That is a fully qualified, emotionally motivated buyer. Her response: "I will try to get this information sent over to you today and then you can let me know what you think." No trial close, no "if I can find you October availability in a balcony cabin, are you ready to move forward?", no hold attempt. She even volunteered the friction — "they won't allow me to do a courtesy hold" — without pivoting to "so the way we lock this in is..."</w:t>
      </w:r>
    </w:p>
    <w:p>
      <w:r>
        <w:t>On the rebooking call (Calls 5814016777986048 / 5257024187473920 — appears to be the same call logged twice), the customer was weighing cancel vs. move-to-2027. Rachael's close was the opposite of a close: "we don't have to make the decision today... if you wanna think it over... I'll just plan to hear from you next week." She handed the customer a permission slip to delay, and actively steered them toward cancellation by explaining the insurance claim process in detail before exploring whether moving the date had upside worth defending.</w:t>
      </w:r>
    </w:p>
    <w:p>
      <w:r>
        <w:t>The AmaWaterways call (6001339727683584) was a B2B coordination call with a supplier, not a sales opportunity — so the absence of a close there is fine. But it's telling that her strongest "closing" energy in the set was used to recruit a supplier contact, not a customer.</w:t>
      </w:r>
    </w:p>
    <w:p>
      <w:pPr>
        <w:pStyle w:val="Heading1"/>
      </w:pPr>
      <w:r>
        <w:t>Areas for Improvement</w:t>
      </w:r>
    </w:p>
    <w:p>
      <w:r>
        <w:t>1. **Ask for the booking when the buyer is ready.** On the Pete call, after he confirmed October/early November and Delta miles for first class, the next sentence should have been a trial close — something like "If I can get you an October sailing in a suite, are you ready to put a deposit down today?" Instead she said "I will definitely see what I can put together for you guys... and then I'll give you a callback." Coach her to recognize that "I always wanted to do this" + a milestone anniversary = buying signal, not research signal.</w:t>
      </w:r>
    </w:p>
    <w:p>
      <w:r>
        <w:t>2. **Stop giving customers permission to delay.** On the rebooking call she said, "we don't have to make the decision today... if you wanna think it over." The customer was already leaning toward cancellation; that phrase sealed it. A stronger move: reframe the value of holding the date ("you're locking in 2027 pricing and your preferred cabin — let's compare what cancellation actually nets you after the claim, because it may be less than you think").</w:t>
      </w:r>
    </w:p>
    <w:p>
      <w:r>
        <w:t>3. **Run discovery before pricing.** With Pete she jumped to "you're looking for 2026, right?" without asking about budget, cabin category, whether they've cruised before, or what "celebrating 50 years" looks like to them. She has no ammunition to upsell a suite or add pre-cruise hotel nights because she never asked. Even a single question — "what would make this trip feel special for the two of you?" — would have opened upsell room.</w:t>
      </w:r>
    </w:p>
    <w:p>
      <w:r>
        <w:t>4. **Tighten the verbal habit of over-affirming.** The repeated "Okay, perfect... wonderful... okay, my pleasure" across all calls makes her sound like a concierge confirming reservations rather than a planner guiding a decision. Replace one or two of those per call with a directive sentence ("Here's what I recommend we do next...").</w:t>
      </w:r>
    </w:p>
    <w:p>
      <w:pPr>
        <w:pStyle w:val="Heading1"/>
      </w:pPr>
      <w:r>
        <w:t>What They Do Well</w:t>
      </w:r>
    </w:p>
    <w:p>
      <w:r>
        <w:t>1. **Genuine rapport, especially with older travelers.** The Pete exchange — "I bet you've kept her laughing for fifty years" — is the kind of moment that earns repeat business. Customers clearly like her; sentiment (0.53 vs. team 0.41) confirms it.</w:t>
      </w:r>
    </w:p>
    <w:p>
      <w:r>
        <w:t>2. **Operational competence and clarity on process.** On the rebooking call, her walkthrough of the cancellation/insurance/Aon claim process was accurate, sequenced, and easy to follow. Customers trust her to handle the paperwork side, which is a real asset.</w:t>
      </w:r>
    </w:p>
    <w:p>
      <w:r>
        <w:t>3. **Relationship-building with suppliers.** The Jason/AmaWaterways exchange shows she understands that having direct contacts at supplier desks compounds her productivity. "I have a Viking agent, I had a region agent... it makes life so much easier when you're doing this kind of volume" — that's a planner thinking like an operator. Protect that instinct and redirect some of that assertiveness toward customers.</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369</w:t>
            </w:r>
          </w:p>
        </w:tc>
        <w:tc>
          <w:tcPr>
            <w:tcW w:type="dxa" w:w="2880"/>
          </w:tcPr>
          <w:p>
            <w:r>
              <w:t>30.0%</w:t>
            </w:r>
          </w:p>
        </w:tc>
      </w:tr>
      <w:tr>
        <w:tc>
          <w:tcPr>
            <w:tcW w:type="dxa" w:w="2880"/>
          </w:tcPr>
          <w:p>
            <w:r>
              <w:t>Ready to Book</w:t>
            </w:r>
          </w:p>
        </w:tc>
        <w:tc>
          <w:tcPr>
            <w:tcW w:type="dxa" w:w="2880"/>
          </w:tcPr>
          <w:p>
            <w:r>
              <w:t>239</w:t>
            </w:r>
          </w:p>
        </w:tc>
        <w:tc>
          <w:tcPr>
            <w:tcW w:type="dxa" w:w="2880"/>
          </w:tcPr>
          <w:p>
            <w:r>
              <w:t>19.4%</w:t>
            </w:r>
          </w:p>
        </w:tc>
      </w:tr>
      <w:tr>
        <w:tc>
          <w:tcPr>
            <w:tcW w:type="dxa" w:w="2880"/>
          </w:tcPr>
          <w:p>
            <w:r>
              <w:t>Researching</w:t>
            </w:r>
          </w:p>
        </w:tc>
        <w:tc>
          <w:tcPr>
            <w:tcW w:type="dxa" w:w="2880"/>
          </w:tcPr>
          <w:p>
            <w:r>
              <w:t>208</w:t>
            </w:r>
          </w:p>
        </w:tc>
        <w:tc>
          <w:tcPr>
            <w:tcW w:type="dxa" w:w="2880"/>
          </w:tcPr>
          <w:p>
            <w:r>
              <w:t>16.9%</w:t>
            </w:r>
          </w:p>
        </w:tc>
      </w:tr>
      <w:tr>
        <w:tc>
          <w:tcPr>
            <w:tcW w:type="dxa" w:w="2880"/>
          </w:tcPr>
          <w:p>
            <w:r>
              <w:t>Booked</w:t>
            </w:r>
          </w:p>
        </w:tc>
        <w:tc>
          <w:tcPr>
            <w:tcW w:type="dxa" w:w="2880"/>
          </w:tcPr>
          <w:p>
            <w:r>
              <w:t>169</w:t>
            </w:r>
          </w:p>
        </w:tc>
        <w:tc>
          <w:tcPr>
            <w:tcW w:type="dxa" w:w="2880"/>
          </w:tcPr>
          <w:p>
            <w:r>
              <w:t>13.8%</w:t>
            </w:r>
          </w:p>
        </w:tc>
      </w:tr>
      <w:tr>
        <w:tc>
          <w:tcPr>
            <w:tcW w:type="dxa" w:w="2880"/>
          </w:tcPr>
          <w:p>
            <w:r>
              <w:t>Rebooking</w:t>
            </w:r>
          </w:p>
        </w:tc>
        <w:tc>
          <w:tcPr>
            <w:tcW w:type="dxa" w:w="2880"/>
          </w:tcPr>
          <w:p>
            <w:r>
              <w:t>161</w:t>
            </w:r>
          </w:p>
        </w:tc>
        <w:tc>
          <w:tcPr>
            <w:tcW w:type="dxa" w:w="2880"/>
          </w:tcPr>
          <w:p>
            <w:r>
              <w:t>13.1%</w:t>
            </w:r>
          </w:p>
        </w:tc>
      </w:tr>
      <w:tr>
        <w:tc>
          <w:tcPr>
            <w:tcW w:type="dxa" w:w="2880"/>
          </w:tcPr>
          <w:p>
            <w:r>
              <w:t>Other</w:t>
            </w:r>
          </w:p>
        </w:tc>
        <w:tc>
          <w:tcPr>
            <w:tcW w:type="dxa" w:w="2880"/>
          </w:tcPr>
          <w:p>
            <w:r>
              <w:t>59</w:t>
            </w:r>
          </w:p>
        </w:tc>
        <w:tc>
          <w:tcPr>
            <w:tcW w:type="dxa" w:w="2880"/>
          </w:tcPr>
          <w:p>
            <w:r>
              <w:t>4.8%</w:t>
            </w:r>
          </w:p>
        </w:tc>
      </w:tr>
      <w:tr>
        <w:tc>
          <w:tcPr>
            <w:tcW w:type="dxa" w:w="2880"/>
          </w:tcPr>
          <w:p>
            <w:r>
              <w:t>Complaint</w:t>
            </w:r>
          </w:p>
        </w:tc>
        <w:tc>
          <w:tcPr>
            <w:tcW w:type="dxa" w:w="2880"/>
          </w:tcPr>
          <w:p>
            <w:r>
              <w:t>17</w:t>
            </w:r>
          </w:p>
        </w:tc>
        <w:tc>
          <w:tcPr>
            <w:tcW w:type="dxa" w:w="2880"/>
          </w:tcPr>
          <w:p>
            <w:r>
              <w:t>1.4%</w:t>
            </w:r>
          </w:p>
        </w:tc>
      </w:tr>
      <w:tr>
        <w:tc>
          <w:tcPr>
            <w:tcW w:type="dxa" w:w="2880"/>
          </w:tcPr>
          <w:p>
            <w:r>
              <w:t>Post-Trip</w:t>
            </w:r>
          </w:p>
        </w:tc>
        <w:tc>
          <w:tcPr>
            <w:tcW w:type="dxa" w:w="2880"/>
          </w:tcPr>
          <w:p>
            <w:r>
              <w:t>7</w:t>
            </w:r>
          </w:p>
        </w:tc>
        <w:tc>
          <w:tcPr>
            <w:tcW w:type="dxa" w:w="2880"/>
          </w:tcPr>
          <w:p>
            <w:r>
              <w:t>0.6%</w:t>
            </w:r>
          </w:p>
        </w:tc>
      </w:tr>
    </w:tbl>
    <w:p>
      <w:r>
        <w:rPr>
          <w:b/>
        </w:rPr>
        <w:t xml:space="preserve">Conversion proxy: </w:t>
      </w:r>
      <w:r>
        <w:t xml:space="preserve">46% (team 34%)   </w:t>
      </w:r>
      <w:r>
        <w:rPr>
          <w:b/>
        </w:rPr>
        <w:t xml:space="preserve">Avg sentiment: </w:t>
      </w:r>
      <w:r>
        <w:t xml:space="preserve">0.53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