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Melissa Pool — Sales Performance Report</w:t>
      </w:r>
    </w:p>
    <w:p>
      <w:r>
        <w:rPr>
          <w:i/>
        </w:rPr>
        <w:t>Last 180 days · 1559 calls · generated 2026-05-27 11:52</w:t>
      </w:r>
    </w:p>
    <w:p>
      <w:pPr>
        <w:pStyle w:val="Heading1"/>
      </w:pPr>
      <w:r>
        <w:t>Sales Ranking: #15 of 24</w:t>
      </w:r>
    </w:p>
    <w:p>
      <w:r>
        <w:t>0.52 conversion is decent but sentiment (0.43) is notably weaker than peers, and transcripts show repeated authority-eroding admissions ('I'm just so slammed,' 'too many things open') to ready-to-book customers. Ranks below Shari due to weaker sentiment and self-sabotaging language, above Lee because Melissa at least shows warmth that retains clients.</w:t>
      </w:r>
    </w:p>
    <w:p>
      <w:r>
        <w:rPr>
          <w:b/>
        </w:rPr>
        <w:t>Composite sales score: 46.5 / 100</w:t>
      </w:r>
      <w:r>
        <w:t xml:space="preserve">   (conversion 52%, avg sentiment 0.43, improving-trajectory 0%)</w:t>
      </w:r>
    </w:p>
    <w:p>
      <w:pPr>
        <w:pStyle w:val="Heading1"/>
      </w:pPr>
      <w:r>
        <w:t>Sales Coaching Report — Melissa Pool</w:t>
      </w:r>
    </w:p>
    <w:p>
      <w:pPr>
        <w:pStyle w:val="Heading1"/>
      </w:pPr>
      <w:r>
        <w:t>Sales Effectiveness Summary</w:t>
        <w:br/>
        <w:t>Melissa is a warm, relationship-driven planner who converts at a healthy clip (0.52 vs team 0.345) but operates more like a fulfillment agent than a salesperson. The transcripts show she takes orders from already-decided buyers and services existing bookings competently, but she rarely drives, frames value, or asks for the sale — her composite score of 46.5 reflects that gap between activity and active selling.</w:t>
      </w:r>
    </w:p>
    <w:p>
      <w:pPr>
        <w:pStyle w:val="Heading1"/>
      </w:pPr>
      <w:r>
        <w:t>Language &amp; Communication</w:t>
        <w:br/>
        <w:t>Melissa's tone is conversational and familiar — she opens with first names ("Hi Susan," "Anita. Hey, it's Melissa. How are you?") which builds rapport quickly with repeat clients. However, her communication frequently lacks structure and confidence. She over-shares operational stress in ways that undermine her authority: on the David/Norway call she said, *"I'm just so slammed today that I'm trying to get things done… I work in the order I get them you know. So I gotta get some other quotes out right now but you're on my…"* That tells a ready-to-book customer he's competing for her attention.</w:t>
      </w:r>
    </w:p>
    <w:p>
      <w:r>
        <w:t>She also fumbles details mid-conversation in ways that erode confidence: *"Okay, so you want the Norway yours cruise on July 4th, 2024 but you said deck, oh, yeah, you put 2024. So, that's what I'm reading my brain along a lot."* And with Anita: *"I have too many things open."* Verbal habits include heavy "mm-hmm/uh-huh" backchanneling (productive listening) but also trailing, unfinished sentences and minimal value framing. There are virtually no discovery questions in these calls — customers drive the agenda and Melissa reacts.</w:t>
      </w:r>
    </w:p>
    <w:p>
      <w:r>
        <w:t>One genuine value moment did land: *"I can give you at least one of those is free. Whichever one's more expensive they'll give it to me cause I have special…"* — that's a real selling line, delivered naturally.</w:t>
      </w:r>
    </w:p>
    <w:p>
      <w:pPr>
        <w:pStyle w:val="Heading1"/>
      </w:pPr>
      <w:r>
        <w:t>Closing Ability</w:t>
        <w:br/>
        <w:t>Melissa does not ask for the booking in any of these five calls. On the David/Norway call — a ready-to-book customer telling her *"each time I look at it is less available"* (a clear urgency signal) — her response is to place a hold and promise a quote later: *"I'll get it held for you."* She had every reason to take payment or at least pin down a decision deadline; instead she punted. Her closing line was *"Okeydokey, anything else I'm missing?"* — a checklist question, not a close.</w:t>
      </w:r>
    </w:p>
    <w:p>
      <w:r>
        <w:t>With Anita (18-minute Silversea call, sentiment 0.65, ready_to_book), the customer literally said *"Okay, can you call now? So I'll know, I'm gonna wait to hear from you"* — Anita was driving the close herself. Melissa's response: *"I'm gonna call now. Yes, I have to because it's gonna expire soon."* She acknowledged urgency but framed it as her own task pressure rather than securing commitment from Anita on cabin/air decisions while she had her on the phone.</w:t>
      </w:r>
    </w:p>
    <w:p>
      <w:r>
        <w:t>The two Susan calls were genuine support issues (website/courtesy hold confusion), so no close was warranted — but she also didn't use the conversation to confirm the 11-night decision when Susan effectively talked herself into it ("which makes me want this eleven"). A simple "Great — want me to lock that in now so the Thursday expiration isn't a worry?" was right there.</w:t>
      </w:r>
    </w:p>
    <w:p>
      <w:pPr>
        <w:pStyle w:val="Heading1"/>
      </w:pPr>
      <w:r>
        <w:t>Areas for Improvement</w:t>
      </w:r>
    </w:p>
    <w:p>
      <w:r>
        <w:t>1. **Stop broadcasting workload to customers.** On the David call: *"I'm just so slammed today… I work in the order I get them."* This signals the customer isn't a priority and invites them to shop elsewhere. Coach her to replace this with confident timelines: "I'll have your quote and hold confirmed by end of day."</w:t>
      </w:r>
    </w:p>
    <w:p>
      <w:r>
        <w:t>2. **Convert buying signals into closes.** David said inventory was disappearing ("each time I look at it is less available") — a textbook urgency cue. Melissa responded by holding inventory and ending the call. She should be saying: "Let's not risk losing deck 5 — I can take a deposit right now to lock it." No close was attempted.</w:t>
      </w:r>
    </w:p>
    <w:p>
      <w:r>
        <w:t>3. **Tighten detail-handling to project competence.** The 2024/2027 date confusion on the Norway call (*"my brain along a lot"*) and *"I have too many things open"* on the Anita call make her sound scattered to customers spending five figures. Repeat back details cleanly once, not three times with self-deprecation.</w:t>
      </w:r>
    </w:p>
    <w:p>
      <w:r>
        <w:t>4. **Use discovery and recap to drive decisions, not "anything else?"** Closing the David call with *"Okeydokey, anything else I'm missing?"* is a checklist question. A better close: recap the trip, state the total, and ask for the deposit. None of the five calls contain a recap-and-ask sequence.</w:t>
      </w:r>
    </w:p>
    <w:p>
      <w:pPr>
        <w:pStyle w:val="Heading1"/>
      </w:pPr>
      <w:r>
        <w:t>What They Do Well</w:t>
      </w:r>
    </w:p>
    <w:p>
      <w:r>
        <w:t>1. **Warm, familiar rapport with repeat clients.** *"Anita. Hey, it's Melissa. How are you?"* and *"Hi Susan."* Customers clearly know her and trust her — sentiment averaged 0.43 vs team 0.41, and Anita stayed on for 18 minutes happily working through cabin details.</w:t>
      </w:r>
    </w:p>
    <w:p>
      <w:r>
        <w:t>2. **Naturally surfaces perks and value when she remembers to.** *"I can give you at least one of those is free. Whichever one's more expensive they'll give it to me cause I have special…"* — that's a strong, organic value line that should be a template, not an exception.</w:t>
      </w:r>
    </w:p>
    <w:p>
      <w:r>
        <w:t>3. **Responsive ownership of action items.** With Anita: *"I'm gonna call now. Yes, I have to because it's gonna expire soon."* And with David: *"I'm gonna call them the second as soon as I get off the phone with you."* Customers leave knowing she's on it — the follow-through instinct is real, it just needs to be paired with asking for the booking before the call ends.</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335</w:t>
            </w:r>
          </w:p>
        </w:tc>
        <w:tc>
          <w:tcPr>
            <w:tcW w:type="dxa" w:w="2880"/>
          </w:tcPr>
          <w:p>
            <w:r>
              <w:t>21.5%</w:t>
            </w:r>
          </w:p>
        </w:tc>
      </w:tr>
      <w:tr>
        <w:tc>
          <w:tcPr>
            <w:tcW w:type="dxa" w:w="2880"/>
          </w:tcPr>
          <w:p>
            <w:r>
              <w:t>Support</w:t>
            </w:r>
          </w:p>
        </w:tc>
        <w:tc>
          <w:tcPr>
            <w:tcW w:type="dxa" w:w="2880"/>
          </w:tcPr>
          <w:p>
            <w:r>
              <w:t>315</w:t>
            </w:r>
          </w:p>
        </w:tc>
        <w:tc>
          <w:tcPr>
            <w:tcW w:type="dxa" w:w="2880"/>
          </w:tcPr>
          <w:p>
            <w:r>
              <w:t>20.2%</w:t>
            </w:r>
          </w:p>
        </w:tc>
      </w:tr>
      <w:tr>
        <w:tc>
          <w:tcPr>
            <w:tcW w:type="dxa" w:w="2880"/>
          </w:tcPr>
          <w:p>
            <w:r>
              <w:t>Researching</w:t>
            </w:r>
          </w:p>
        </w:tc>
        <w:tc>
          <w:tcPr>
            <w:tcW w:type="dxa" w:w="2880"/>
          </w:tcPr>
          <w:p>
            <w:r>
              <w:t>296</w:t>
            </w:r>
          </w:p>
        </w:tc>
        <w:tc>
          <w:tcPr>
            <w:tcW w:type="dxa" w:w="2880"/>
          </w:tcPr>
          <w:p>
            <w:r>
              <w:t>19.0%</w:t>
            </w:r>
          </w:p>
        </w:tc>
      </w:tr>
      <w:tr>
        <w:tc>
          <w:tcPr>
            <w:tcW w:type="dxa" w:w="2880"/>
          </w:tcPr>
          <w:p>
            <w:r>
              <w:t>Rebooking</w:t>
            </w:r>
          </w:p>
        </w:tc>
        <w:tc>
          <w:tcPr>
            <w:tcW w:type="dxa" w:w="2880"/>
          </w:tcPr>
          <w:p>
            <w:r>
              <w:t>275</w:t>
            </w:r>
          </w:p>
        </w:tc>
        <w:tc>
          <w:tcPr>
            <w:tcW w:type="dxa" w:w="2880"/>
          </w:tcPr>
          <w:p>
            <w:r>
              <w:t>17.6%</w:t>
            </w:r>
          </w:p>
        </w:tc>
      </w:tr>
      <w:tr>
        <w:tc>
          <w:tcPr>
            <w:tcW w:type="dxa" w:w="2880"/>
          </w:tcPr>
          <w:p>
            <w:r>
              <w:t>Booked</w:t>
            </w:r>
          </w:p>
        </w:tc>
        <w:tc>
          <w:tcPr>
            <w:tcW w:type="dxa" w:w="2880"/>
          </w:tcPr>
          <w:p>
            <w:r>
              <w:t>201</w:t>
            </w:r>
          </w:p>
        </w:tc>
        <w:tc>
          <w:tcPr>
            <w:tcW w:type="dxa" w:w="2880"/>
          </w:tcPr>
          <w:p>
            <w:r>
              <w:t>12.9%</w:t>
            </w:r>
          </w:p>
        </w:tc>
      </w:tr>
      <w:tr>
        <w:tc>
          <w:tcPr>
            <w:tcW w:type="dxa" w:w="2880"/>
          </w:tcPr>
          <w:p>
            <w:r>
              <w:t>Other</w:t>
            </w:r>
          </w:p>
        </w:tc>
        <w:tc>
          <w:tcPr>
            <w:tcW w:type="dxa" w:w="2880"/>
          </w:tcPr>
          <w:p>
            <w:r>
              <w:t>110</w:t>
            </w:r>
          </w:p>
        </w:tc>
        <w:tc>
          <w:tcPr>
            <w:tcW w:type="dxa" w:w="2880"/>
          </w:tcPr>
          <w:p>
            <w:r>
              <w:t>7.1%</w:t>
            </w:r>
          </w:p>
        </w:tc>
      </w:tr>
      <w:tr>
        <w:tc>
          <w:tcPr>
            <w:tcW w:type="dxa" w:w="2880"/>
          </w:tcPr>
          <w:p>
            <w:r>
              <w:t>Post-Trip</w:t>
            </w:r>
          </w:p>
        </w:tc>
        <w:tc>
          <w:tcPr>
            <w:tcW w:type="dxa" w:w="2880"/>
          </w:tcPr>
          <w:p>
            <w:r>
              <w:t>18</w:t>
            </w:r>
          </w:p>
        </w:tc>
        <w:tc>
          <w:tcPr>
            <w:tcW w:type="dxa" w:w="2880"/>
          </w:tcPr>
          <w:p>
            <w:r>
              <w:t>1.2%</w:t>
            </w:r>
          </w:p>
        </w:tc>
      </w:tr>
      <w:tr>
        <w:tc>
          <w:tcPr>
            <w:tcW w:type="dxa" w:w="2880"/>
          </w:tcPr>
          <w:p>
            <w:r>
              <w:t>Complaint</w:t>
            </w:r>
          </w:p>
        </w:tc>
        <w:tc>
          <w:tcPr>
            <w:tcW w:type="dxa" w:w="2880"/>
          </w:tcPr>
          <w:p>
            <w:r>
              <w:t>9</w:t>
            </w:r>
          </w:p>
        </w:tc>
        <w:tc>
          <w:tcPr>
            <w:tcW w:type="dxa" w:w="2880"/>
          </w:tcPr>
          <w:p>
            <w:r>
              <w:t>0.6%</w:t>
            </w:r>
          </w:p>
        </w:tc>
      </w:tr>
    </w:tbl>
    <w:p>
      <w:r>
        <w:rPr>
          <w:b/>
        </w:rPr>
        <w:t xml:space="preserve">Conversion proxy: </w:t>
      </w:r>
      <w:r>
        <w:t xml:space="preserve">52% (team 34%)   </w:t>
      </w:r>
      <w:r>
        <w:rPr>
          <w:b/>
        </w:rPr>
        <w:t xml:space="preserve">Avg sentiment: </w:t>
      </w:r>
      <w:r>
        <w:t xml:space="preserve">0.43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