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Mandy Mac Mullin — Sales Performance Report</w:t>
      </w:r>
    </w:p>
    <w:p>
      <w:r>
        <w:rPr>
          <w:i/>
        </w:rPr>
        <w:t>Last 180 days · 1973 calls · generated 2026-05-27 11:52</w:t>
      </w:r>
    </w:p>
    <w:p>
      <w:pPr>
        <w:pStyle w:val="Heading1"/>
      </w:pPr>
      <w:r>
        <w:t>Sales Ranking: #7 of 24</w:t>
      </w:r>
    </w:p>
    <w:p>
      <w:r>
        <w:t>Strong 0.551 conversion and 0.51 sentiment with confident, validating language that handles high-value repeat clients well. Ranks below Rose because of lower conversion, above Taylor because her account management on high-ticket bookings is more polished even if discovery is absent.</w:t>
      </w:r>
    </w:p>
    <w:p>
      <w:r>
        <w:rPr>
          <w:b/>
        </w:rPr>
        <w:t>Composite sales score: 49.2 / 100</w:t>
      </w:r>
      <w:r>
        <w:t xml:space="preserve">   (conversion 55%, avg sentiment 0.51, improving-trajectory 0%)</w:t>
      </w:r>
    </w:p>
    <w:p>
      <w:pPr>
        <w:pStyle w:val="Heading1"/>
      </w:pPr>
      <w:r>
        <w:t>Sales Effectiveness Summary</w:t>
        <w:br/>
        <w:t>Mandy is a competent, relationship-oriented planner who handles high-value repeat clients well, but on these transcripts she behaves more like an account manager than a closer. Her conversion proxy (0.551) materially beats team average (0.345) and her sentiment is strong (0.51 vs 0.41), suggesting clients trust her — but the calls show passive selling: she processes deposits when offered, rather than driving the ask.</w:t>
      </w:r>
    </w:p>
    <w:p>
      <w:pPr>
        <w:pStyle w:val="Heading1"/>
      </w:pPr>
      <w:r>
        <w:t>Language &amp; Communication</w:t>
        <w:br/>
        <w:t>Mandy's tone is warm, casual, and confident with known clients. She uses easy, validating language — "Hey, $500 is $500" (Call 6285481021349888) lightly defuses a customer's mild disappointment about the discount size, and "That sounds wonderful" reinforces agreement. With Sharon on Call 4819867287232512, she's transparent about her own uncertainty — "Are you sure? Are you sure it was the prestige?" — which builds credibility but also briefly puts the customer in the position of defending their own research.</w:t>
      </w:r>
    </w:p>
    <w:p>
      <w:r>
        <w:t>Verbal habits: heavy use of "Okay," "Exactly," and "Perfect" as filler/affirmation; she trails off mid-sentence frequently ("So I can get you the deposit amount…"), and she over-shares personal context (her vacation, who she's sailing with) on Call 6285481021349888 — charming with a repeat client, but it eats selling time. Discovery questions are essentially absent in these transcripts; every call is with someone who already knows what they want.</w:t>
      </w:r>
    </w:p>
    <w:p>
      <w:pPr>
        <w:pStyle w:val="Heading1"/>
      </w:pPr>
      <w:r>
        <w:t>Closing Ability</w:t>
        <w:br/>
        <w:t>She does not really "close" in these calls — she confirms and processes. The clearest example is Call 6285481021349888: the customer literally closes herself — "So you'll just take that off my credit card now, right?" — and Mandy's response is a single word, "Exactly." No upsell, no insurance hook (the customer raises it herself: "we'll talk insurance when you come back?"), no confirmation of next steps locked in writing.</w:t>
      </w:r>
    </w:p>
    <w:p>
      <w:r>
        <w:t>On Call 4819867287232512 (Sharon, ready-to-book trans-Atlantic), Sharon is fully sold — "He's the one who said let's go" — and instead of taking the deposit, Mandy pulls back: "I'll tell you what I'm gonna call you back in just a couple of minutes cause I wanna make sure that the virtual event does… apply." That's prudent service, but it's also a deferred close on a hot buyer the day before her husband's surgery. Risk of the deal going cold is real.</w:t>
      </w:r>
    </w:p>
    <w:p>
      <w:r>
        <w:t>The two support calls with Robert are non-selling, but note she missed a soft re-engagement opportunity around the $1,150 air fee frustration — no "let's keep this moving once we hear back" framing, just "someone else" will follow up.</w:t>
      </w:r>
    </w:p>
    <w:p>
      <w:pPr>
        <w:pStyle w:val="Heading1"/>
      </w:pPr>
      <w:r>
        <w:t>Areas for Improvement</w:t>
        <w:br/>
        <w:t>1. **Take the close when the buyer hands it to you.** On Call 6285481021349888, the customer said "you'll just take that off my credit card now, right?" Mandy answered "Exactly" and moved to small talk. Coachable moment: confirm the charge, restate the booking summary, and tee up the next step ("I'll send the confirmation in 10 minutes, and let's get insurance on the calendar for June 3rd").</w:t>
        <w:br/>
        <w:t>2. **Don't defer a hot deposit.** On Call 4819867287232512, Sharon was ready to deposit on her American Airlines card ending 2065. Mandy chose to call back to verify the promo math. Better play: take a refundable deposit now to hold the cabin, then reconcile the promo on the follow-up invoice — exactly the structure she already explained on the Regent call.</w:t>
        <w:br/>
        <w:t>3. **Stop volunteering uncertainty early.** "Are you sure? Are you sure it was the prestige?" (Call 4819867287232512) put a confident customer on the defensive. Coach to "Let me pull up Prestige's 2027/2028 deployment and find it with you" — same verification, no doubt cast on the buyer.</w:t>
        <w:br/>
        <w:t>4. **Proactively raise insurance, air, and upsells — don't let the customer raise them.** On Call 6285481021349888 the customer prompted insurance herself. With a $26K Regent booking, insurance should be Mandy's line, not the client's.</w:t>
      </w:r>
    </w:p>
    <w:p>
      <w:pPr>
        <w:pStyle w:val="Heading1"/>
      </w:pPr>
      <w:r>
        <w:t>What They Do Well</w:t>
        <w:br/>
        <w:t>1. **Trusted, durable client relationships.** Sharon on Call 4819867287232512 chased her down — "I thought you passed it in for the day already" — and Robert on Call 4713292035858432 opens with banter despite bad news. That repeat-client equity is the foundation of her 0.551 conversion proxy.</w:t>
        <w:br/>
        <w:t>2. **Clear handling of complex pricing mechanics.** On Call 6285481021349888 she explained the two-invoice promo structure cleanly: "you'll get the invoice today but then you'll get another invoice two weeks from now… it'll be lower." Customers understand what's happening with their money.</w:t>
        <w:br/>
        <w:t>3. **Calm ownership of bad news.** On Call 4713292035858432, facing an $800 + $350 fee shock, she stays steady, names that leadership is looped in, and gives a clear handoff plan for her vacation absence — "one of my team members will follow up with you about the verdict." Preserves trust on a deal that could otherwise have walked.</w:t>
      </w:r>
    </w:p>
    <w:p>
      <w:pPr>
        <w:pStyle w:val="Heading1"/>
      </w:pPr>
      <w:r>
        <w:t>Metrics (appendix)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Intent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Ready to Book</w:t>
            </w:r>
          </w:p>
        </w:tc>
        <w:tc>
          <w:tcPr>
            <w:tcW w:type="dxa" w:w="2880"/>
          </w:tcPr>
          <w:p>
            <w:r>
              <w:t>541</w:t>
            </w:r>
          </w:p>
        </w:tc>
        <w:tc>
          <w:tcPr>
            <w:tcW w:type="dxa" w:w="2880"/>
          </w:tcPr>
          <w:p>
            <w:r>
              <w:t>27.4%</w:t>
            </w:r>
          </w:p>
        </w:tc>
      </w:tr>
      <w:tr>
        <w:tc>
          <w:tcPr>
            <w:tcW w:type="dxa" w:w="2880"/>
          </w:tcPr>
          <w:p>
            <w:r>
              <w:t>Support</w:t>
            </w:r>
          </w:p>
        </w:tc>
        <w:tc>
          <w:tcPr>
            <w:tcW w:type="dxa" w:w="2880"/>
          </w:tcPr>
          <w:p>
            <w:r>
              <w:t>407</w:t>
            </w:r>
          </w:p>
        </w:tc>
        <w:tc>
          <w:tcPr>
            <w:tcW w:type="dxa" w:w="2880"/>
          </w:tcPr>
          <w:p>
            <w:r>
              <w:t>20.6%</w:t>
            </w:r>
          </w:p>
        </w:tc>
      </w:tr>
      <w:tr>
        <w:tc>
          <w:tcPr>
            <w:tcW w:type="dxa" w:w="2880"/>
          </w:tcPr>
          <w:p>
            <w:r>
              <w:t>Researching</w:t>
            </w:r>
          </w:p>
        </w:tc>
        <w:tc>
          <w:tcPr>
            <w:tcW w:type="dxa" w:w="2880"/>
          </w:tcPr>
          <w:p>
            <w:r>
              <w:t>347</w:t>
            </w:r>
          </w:p>
        </w:tc>
        <w:tc>
          <w:tcPr>
            <w:tcW w:type="dxa" w:w="2880"/>
          </w:tcPr>
          <w:p>
            <w:r>
              <w:t>17.6%</w:t>
            </w:r>
          </w:p>
        </w:tc>
      </w:tr>
      <w:tr>
        <w:tc>
          <w:tcPr>
            <w:tcW w:type="dxa" w:w="2880"/>
          </w:tcPr>
          <w:p>
            <w:r>
              <w:t>Booked</w:t>
            </w:r>
          </w:p>
        </w:tc>
        <w:tc>
          <w:tcPr>
            <w:tcW w:type="dxa" w:w="2880"/>
          </w:tcPr>
          <w:p>
            <w:r>
              <w:t>289</w:t>
            </w:r>
          </w:p>
        </w:tc>
        <w:tc>
          <w:tcPr>
            <w:tcW w:type="dxa" w:w="2880"/>
          </w:tcPr>
          <w:p>
            <w:r>
              <w:t>14.6%</w:t>
            </w:r>
          </w:p>
        </w:tc>
      </w:tr>
      <w:tr>
        <w:tc>
          <w:tcPr>
            <w:tcW w:type="dxa" w:w="2880"/>
          </w:tcPr>
          <w:p>
            <w:r>
              <w:t>Rebooking</w:t>
            </w:r>
          </w:p>
        </w:tc>
        <w:tc>
          <w:tcPr>
            <w:tcW w:type="dxa" w:w="2880"/>
          </w:tcPr>
          <w:p>
            <w:r>
              <w:t>257</w:t>
            </w:r>
          </w:p>
        </w:tc>
        <w:tc>
          <w:tcPr>
            <w:tcW w:type="dxa" w:w="2880"/>
          </w:tcPr>
          <w:p>
            <w:r>
              <w:t>13.0%</w:t>
            </w:r>
          </w:p>
        </w:tc>
      </w:tr>
      <w:tr>
        <w:tc>
          <w:tcPr>
            <w:tcW w:type="dxa" w:w="2880"/>
          </w:tcPr>
          <w:p>
            <w:r>
              <w:t>Other</w:t>
            </w:r>
          </w:p>
        </w:tc>
        <w:tc>
          <w:tcPr>
            <w:tcW w:type="dxa" w:w="2880"/>
          </w:tcPr>
          <w:p>
            <w:r>
              <w:t>97</w:t>
            </w:r>
          </w:p>
        </w:tc>
        <w:tc>
          <w:tcPr>
            <w:tcW w:type="dxa" w:w="2880"/>
          </w:tcPr>
          <w:p>
            <w:r>
              <w:t>4.9%</w:t>
            </w:r>
          </w:p>
        </w:tc>
      </w:tr>
      <w:tr>
        <w:tc>
          <w:tcPr>
            <w:tcW w:type="dxa" w:w="2880"/>
          </w:tcPr>
          <w:p>
            <w:r>
              <w:t>Complaint</w:t>
            </w:r>
          </w:p>
        </w:tc>
        <w:tc>
          <w:tcPr>
            <w:tcW w:type="dxa" w:w="2880"/>
          </w:tcPr>
          <w:p>
            <w:r>
              <w:t>26</w:t>
            </w:r>
          </w:p>
        </w:tc>
        <w:tc>
          <w:tcPr>
            <w:tcW w:type="dxa" w:w="2880"/>
          </w:tcPr>
          <w:p>
            <w:r>
              <w:t>1.3%</w:t>
            </w:r>
          </w:p>
        </w:tc>
      </w:tr>
      <w:tr>
        <w:tc>
          <w:tcPr>
            <w:tcW w:type="dxa" w:w="2880"/>
          </w:tcPr>
          <w:p>
            <w:r>
              <w:t>Post-Trip</w:t>
            </w:r>
          </w:p>
        </w:tc>
        <w:tc>
          <w:tcPr>
            <w:tcW w:type="dxa" w:w="2880"/>
          </w:tcPr>
          <w:p>
            <w:r>
              <w:t>9</w:t>
            </w:r>
          </w:p>
        </w:tc>
        <w:tc>
          <w:tcPr>
            <w:tcW w:type="dxa" w:w="2880"/>
          </w:tcPr>
          <w:p>
            <w:r>
              <w:t>0.5%</w:t>
            </w:r>
          </w:p>
        </w:tc>
      </w:tr>
    </w:tbl>
    <w:p>
      <w:r>
        <w:rPr>
          <w:b/>
        </w:rPr>
        <w:t xml:space="preserve">Conversion proxy: </w:t>
      </w:r>
      <w:r>
        <w:t xml:space="preserve">55% (team 34%)   </w:t>
      </w:r>
      <w:r>
        <w:rPr>
          <w:b/>
        </w:rPr>
        <w:t xml:space="preserve">Avg sentiment: </w:t>
      </w:r>
      <w:r>
        <w:t xml:space="preserve">0.51 (team 0.41)   </w:t>
      </w:r>
      <w:r>
        <w:rPr>
          <w:b/>
        </w:rPr>
        <w:t xml:space="preserve">Improving trajectory: </w:t>
      </w:r>
      <w:r>
        <w:t>0% (team 0%)</w:t>
      </w:r>
    </w:p>
    <w:p>
      <w:r>
        <w:rPr>
          <w:i/>
          <w:color w:val="808080"/>
          <w:sz w:val="18"/>
        </w:rPr>
        <w:t>Internal leadership document. Sales assessment based on Claude's review of this planner's actual recent call transcripts. Conversion proxy is a transcript-derived signal, not a confirmed booking count.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