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Lee Alvarez — Sales Performance Report</w:t>
      </w:r>
    </w:p>
    <w:p>
      <w:r>
        <w:rPr>
          <w:i/>
        </w:rPr>
        <w:t>Last 180 days · 2329 calls · generated 2026-05-27 11:52</w:t>
      </w:r>
    </w:p>
    <w:p>
      <w:pPr>
        <w:pStyle w:val="Heading1"/>
      </w:pPr>
      <w:r>
        <w:t>Sales Ranking: #16 of 24</w:t>
      </w:r>
    </w:p>
    <w:p>
      <w:r>
        <w:t>0.492 conversion and warm tone that retains trust, with one strong handoff save (Betsy/Lauren). Heavily operational language, fumbles product details ('salt free sugar free low cause left draw'), no upsell instinct. Ranks below Melissa on composite but close, above Hillary because Lee at least executes payment closes cleanly.</w:t>
      </w:r>
    </w:p>
    <w:p>
      <w:r>
        <w:rPr>
          <w:b/>
        </w:rPr>
        <w:t>Composite sales score: 45.7 / 100</w:t>
      </w:r>
      <w:r>
        <w:t xml:space="preserve">   (conversion 49%, avg sentiment 0.49, improving-trajectory 0%)</w:t>
      </w:r>
    </w:p>
    <w:p>
      <w:pPr>
        <w:pStyle w:val="Heading1"/>
      </w:pPr>
      <w:r>
        <w:t>Sales Effectiveness Summary</w:t>
        <w:br/>
        <w:t>Lee is a competent, service-oriented closer on warm/transactional business — she efficiently collects payments and handles in-flight bookings — but she is not selling in the proactive sense. Across these five transcripts (which are really three unique calls; two are duplicates), she takes payments cleanly when the customer is already sold, but misses clear opportunities to upsell, cross-sell, and steer indecisive customers. Composite score of 45.7 with a 0.492 conversion proxy is consistent with what the calls show: she converts what's handed to her and doesn't push beyond that.</w:t>
      </w:r>
    </w:p>
    <w:p>
      <w:pPr>
        <w:pStyle w:val="Heading1"/>
      </w:pPr>
      <w:r>
        <w:t>Language &amp; Communication</w:t>
        <w:br/>
        <w:t>Lee's tone is warm, calm, and unhurried — customers clearly trust her. On the Betsy call she opens with "Hey, Betsy, it's Leah pal" and quickly reassures: "I'm gonna go ahead and take this one over for you so we can get you taken care of." That recovery moment (Lauren was unavailable) was handled well and likely saved the booking.</w:t>
      </w:r>
    </w:p>
    <w:p>
      <w:r>
        <w:t>However, her language is heavily operational, not persuasive. She narrates fees and mechanics rather than framing value: "it's based on the cruise, all the commission, cruise fair only, so it's not on any of the fees or the government taxes or port charges." She also stumbles through product descriptions — "salt free sugar free low cause left draw vegetarian are glo free" — which erodes confidence on technical details.</w:t>
      </w:r>
    </w:p>
    <w:p>
      <w:r>
        <w:t>Discovery questions are essentially absent. On the Annette/Chris support call, when the customer openly asks for tour recommendations ("possibly, you can suggest some other alternative tour guides"), Lee deflects: "Diversions are not something that we really, we, I mean we can send you what viator and tours by locals is offering." That's a value-killing answer to a buying-adjacent question. Verbal habits: lots of "okay, okay," "yeah, yeah," and "my pleasure, bye-bye" — friendly but filler-heavy.</w:t>
      </w:r>
    </w:p>
    <w:p>
      <w:pPr>
        <w:pStyle w:val="Heading1"/>
      </w:pPr>
      <w:r>
        <w:t>Closing Ability</w:t>
        <w:br/>
        <w:t>Lee closes when the customer has already decided. Her actual close on the Betsy call is soft and transactional: "So that pretty much is everything. Did you want to go ahead and make the payment then?" It worked because Betsy was ready, but it's a permission-ask, not an assumptive close. She follows with a clean payment capture: "And I'm ready for the card when you are." That's efficient.</w:t>
      </w:r>
    </w:p>
    <w:p>
      <w:r>
        <w:t>On the Barbara referral call (2 minutes), she essentially executes an order-taker close: "Yeah, you'll pay it through us... so I can take your payment information if you're ready." Booking secured, but zero attempt to expand the sale (insurance, excursions, hotel add-ons) on a referral lead — a warm audience.</w:t>
      </w:r>
    </w:p>
    <w:p>
      <w:r>
        <w:t>The clearest missed close is the Annette call. The customer literally signals intent on insurance: "I may be right back to you to buy the insurance that you sell but I'll check it out." Lee's response: "Right. Okay, okay." No quote offered, no urgency, no "let me run the numbers right now so you can compare apples to apples." She let a stated buying signal walk out the door to a competitor quote. Same call: the customer asks for excursion guidance for a September trip — a clear upsell lane — and Lee punts to "tours by locals and Viator."</w:t>
      </w:r>
    </w:p>
    <w:p>
      <w:pPr>
        <w:pStyle w:val="Heading1"/>
      </w:pPr>
      <w:r>
        <w:t>Areas for Improvement</w:t>
        <w:br/>
        <w:t>1. **Respond to buying signals with a quote, not a "right, okay."** On the Annette call, the customer said "I may be right back to you to buy the insurance that you sell." Lee should have said, "Let me pull the premium for your June 12th and September trips right now so you have a real number to compare." Instead she said "Right. Okay, okay." That's a missed transaction.</w:t>
      </w:r>
    </w:p>
    <w:p>
      <w:r>
        <w:t>2. **Stop deflecting excursion/tour questions — they are upsells.** On the same Annette call, when asked for tour recommendations, Lee said "Diversions are not something that we really, we, I mean we can send you what viator and tours by locals is offering." That's an admission of low product knowledge on a high-margin add-on. Coach her to either own the recommendation or schedule a follow-up specifically to present curated excursions.</w:t>
      </w:r>
    </w:p>
    <w:p>
      <w:r>
        <w:t>3. **Use assumptive closes, not permission asks.** On the Betsy call she asked, "Did you want to go ahead and make the payment then?" Replace with: "I'll put this on the card you used last time unless you want to switch — sound good?" The customer was already there; Lee gave her a chance to hesitate.</w:t>
      </w:r>
    </w:p>
    <w:p>
      <w:r>
        <w:t>4. **Tighten the product narration — confidence erodes when she fumbles.** On Betsy: "salt free sugar free low cause left draw vegetarian are glo free" and "he'll get a check-in a minute." On higher-stakes objections, this kind of stumbling will cost deals. Pre-script the dietary list and the rebate/referral mechanics so they come out cleanly.</w:t>
      </w:r>
    </w:p>
    <w:p>
      <w:pPr>
        <w:pStyle w:val="Heading1"/>
      </w:pPr>
      <w:r>
        <w:t>What They Do Well</w:t>
        <w:br/>
        <w:t>1. **Account recovery and customer reassurance.** Picking up Betsy's file mid-stream after Lauren disappeared, Lee said, "I'm gonna go ahead and take this one over for you so we can get you taken care of" — Betsy ended the call with "I really appreciate you stepping in here today." That's a saved booking and a built relationship.</w:t>
      </w:r>
    </w:p>
    <w:p>
      <w:r>
        <w:t>2. **Clean, friction-free payment capture.** On both Betsy and Barbara, she moves to card collection without awkwardness: "And I'm ready for the card when you are." Short, professional, no fumbling on the actual money moment.</w:t>
      </w:r>
    </w:p>
    <w:p>
      <w:r>
        <w:t>3. **Patience with complex, multi-trip clients.** Annette was juggling two cruises and admitted she felt like she was "juggling too many balls in the air." Lee stayed calm, untangled which trip they were discussing ("you're going back now to the September cruise, or are we looking at the June?"), and the customer left grateful. That patience is a real strength — it just needs to be paired with a sales instinct.</w:t>
      </w:r>
    </w:p>
    <w:p>
      <w:pPr>
        <w:pStyle w:val="Heading1"/>
      </w:pPr>
      <w:r>
        <w:t>Metrics (appendix)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Intent</w:t>
            </w:r>
          </w:p>
        </w:tc>
        <w:tc>
          <w:tcPr>
            <w:tcW w:type="dxa" w:w="2880"/>
          </w:tcPr>
          <w:p>
            <w:r>
              <w:rPr>
                <w:b/>
              </w:rPr>
              <w:t>Calls</w:t>
            </w:r>
          </w:p>
        </w:tc>
        <w:tc>
          <w:tcPr>
            <w:tcW w:type="dxa" w:w="2880"/>
          </w:tcPr>
          <w:p>
            <w:r>
              <w:rPr>
                <w:b/>
              </w:rPr>
              <w:t>Share</w:t>
            </w:r>
          </w:p>
        </w:tc>
      </w:tr>
      <w:tr>
        <w:tc>
          <w:tcPr>
            <w:tcW w:type="dxa" w:w="2880"/>
          </w:tcPr>
          <w:p>
            <w:r>
              <w:t>Support</w:t>
            </w:r>
          </w:p>
        </w:tc>
        <w:tc>
          <w:tcPr>
            <w:tcW w:type="dxa" w:w="2880"/>
          </w:tcPr>
          <w:p>
            <w:r>
              <w:t>588</w:t>
            </w:r>
          </w:p>
        </w:tc>
        <w:tc>
          <w:tcPr>
            <w:tcW w:type="dxa" w:w="2880"/>
          </w:tcPr>
          <w:p>
            <w:r>
              <w:t>25.2%</w:t>
            </w:r>
          </w:p>
        </w:tc>
      </w:tr>
      <w:tr>
        <w:tc>
          <w:tcPr>
            <w:tcW w:type="dxa" w:w="2880"/>
          </w:tcPr>
          <w:p>
            <w:r>
              <w:t>Ready to Book</w:t>
            </w:r>
          </w:p>
        </w:tc>
        <w:tc>
          <w:tcPr>
            <w:tcW w:type="dxa" w:w="2880"/>
          </w:tcPr>
          <w:p>
            <w:r>
              <w:t>504</w:t>
            </w:r>
          </w:p>
        </w:tc>
        <w:tc>
          <w:tcPr>
            <w:tcW w:type="dxa" w:w="2880"/>
          </w:tcPr>
          <w:p>
            <w:r>
              <w:t>21.6%</w:t>
            </w:r>
          </w:p>
        </w:tc>
      </w:tr>
      <w:tr>
        <w:tc>
          <w:tcPr>
            <w:tcW w:type="dxa" w:w="2880"/>
          </w:tcPr>
          <w:p>
            <w:r>
              <w:t>Researching</w:t>
            </w:r>
          </w:p>
        </w:tc>
        <w:tc>
          <w:tcPr>
            <w:tcW w:type="dxa" w:w="2880"/>
          </w:tcPr>
          <w:p>
            <w:r>
              <w:t>438</w:t>
            </w:r>
          </w:p>
        </w:tc>
        <w:tc>
          <w:tcPr>
            <w:tcW w:type="dxa" w:w="2880"/>
          </w:tcPr>
          <w:p>
            <w:r>
              <w:t>18.8%</w:t>
            </w:r>
          </w:p>
        </w:tc>
      </w:tr>
      <w:tr>
        <w:tc>
          <w:tcPr>
            <w:tcW w:type="dxa" w:w="2880"/>
          </w:tcPr>
          <w:p>
            <w:r>
              <w:t>Booked</w:t>
            </w:r>
          </w:p>
        </w:tc>
        <w:tc>
          <w:tcPr>
            <w:tcW w:type="dxa" w:w="2880"/>
          </w:tcPr>
          <w:p>
            <w:r>
              <w:t>363</w:t>
            </w:r>
          </w:p>
        </w:tc>
        <w:tc>
          <w:tcPr>
            <w:tcW w:type="dxa" w:w="2880"/>
          </w:tcPr>
          <w:p>
            <w:r>
              <w:t>15.6%</w:t>
            </w:r>
          </w:p>
        </w:tc>
      </w:tr>
      <w:tr>
        <w:tc>
          <w:tcPr>
            <w:tcW w:type="dxa" w:w="2880"/>
          </w:tcPr>
          <w:p>
            <w:r>
              <w:t>Rebooking</w:t>
            </w:r>
          </w:p>
        </w:tc>
        <w:tc>
          <w:tcPr>
            <w:tcW w:type="dxa" w:w="2880"/>
          </w:tcPr>
          <w:p>
            <w:r>
              <w:t>279</w:t>
            </w:r>
          </w:p>
        </w:tc>
        <w:tc>
          <w:tcPr>
            <w:tcW w:type="dxa" w:w="2880"/>
          </w:tcPr>
          <w:p>
            <w:r>
              <w:t>12.0%</w:t>
            </w:r>
          </w:p>
        </w:tc>
      </w:tr>
      <w:tr>
        <w:tc>
          <w:tcPr>
            <w:tcW w:type="dxa" w:w="2880"/>
          </w:tcPr>
          <w:p>
            <w:r>
              <w:t>Other</w:t>
            </w:r>
          </w:p>
        </w:tc>
        <w:tc>
          <w:tcPr>
            <w:tcW w:type="dxa" w:w="2880"/>
          </w:tcPr>
          <w:p>
            <w:r>
              <w:t>113</w:t>
            </w:r>
          </w:p>
        </w:tc>
        <w:tc>
          <w:tcPr>
            <w:tcW w:type="dxa" w:w="2880"/>
          </w:tcPr>
          <w:p>
            <w:r>
              <w:t>4.9%</w:t>
            </w:r>
          </w:p>
        </w:tc>
      </w:tr>
      <w:tr>
        <w:tc>
          <w:tcPr>
            <w:tcW w:type="dxa" w:w="2880"/>
          </w:tcPr>
          <w:p>
            <w:r>
              <w:t>Complaint</w:t>
            </w:r>
          </w:p>
        </w:tc>
        <w:tc>
          <w:tcPr>
            <w:tcW w:type="dxa" w:w="2880"/>
          </w:tcPr>
          <w:p>
            <w:r>
              <w:t>31</w:t>
            </w:r>
          </w:p>
        </w:tc>
        <w:tc>
          <w:tcPr>
            <w:tcW w:type="dxa" w:w="2880"/>
          </w:tcPr>
          <w:p>
            <w:r>
              <w:t>1.3%</w:t>
            </w:r>
          </w:p>
        </w:tc>
      </w:tr>
      <w:tr>
        <w:tc>
          <w:tcPr>
            <w:tcW w:type="dxa" w:w="2880"/>
          </w:tcPr>
          <w:p>
            <w:r>
              <w:t>Post-Trip</w:t>
            </w:r>
          </w:p>
        </w:tc>
        <w:tc>
          <w:tcPr>
            <w:tcW w:type="dxa" w:w="2880"/>
          </w:tcPr>
          <w:p>
            <w:r>
              <w:t>11</w:t>
            </w:r>
          </w:p>
        </w:tc>
        <w:tc>
          <w:tcPr>
            <w:tcW w:type="dxa" w:w="2880"/>
          </w:tcPr>
          <w:p>
            <w:r>
              <w:t>0.5%</w:t>
            </w:r>
          </w:p>
        </w:tc>
      </w:tr>
      <w:tr>
        <w:tc>
          <w:tcPr>
            <w:tcW w:type="dxa" w:w="2880"/>
          </w:tcPr>
          <w:p>
            <w:r>
              <w:t>referral</w:t>
            </w:r>
          </w:p>
        </w:tc>
        <w:tc>
          <w:tcPr>
            <w:tcW w:type="dxa" w:w="2880"/>
          </w:tcPr>
          <w:p>
            <w:r>
              <w:t>1</w:t>
            </w:r>
          </w:p>
        </w:tc>
        <w:tc>
          <w:tcPr>
            <w:tcW w:type="dxa" w:w="2880"/>
          </w:tcPr>
          <w:p>
            <w:r>
              <w:t>0.0%</w:t>
            </w:r>
          </w:p>
        </w:tc>
      </w:tr>
      <w:tr>
        <w:tc>
          <w:tcPr>
            <w:tcW w:type="dxa" w:w="2880"/>
          </w:tcPr>
          <w:p>
            <w:r>
              <w:t>comparison-shopping, possibly rebooking</w:t>
            </w:r>
          </w:p>
        </w:tc>
        <w:tc>
          <w:tcPr>
            <w:tcW w:type="dxa" w:w="2880"/>
          </w:tcPr>
          <w:p>
            <w:r>
              <w:t>1</w:t>
            </w:r>
          </w:p>
        </w:tc>
        <w:tc>
          <w:tcPr>
            <w:tcW w:type="dxa" w:w="2880"/>
          </w:tcPr>
          <w:p>
            <w:r>
              <w:t>0.0%</w:t>
            </w:r>
          </w:p>
        </w:tc>
      </w:tr>
    </w:tbl>
    <w:p>
      <w:r>
        <w:rPr>
          <w:b/>
        </w:rPr>
        <w:t xml:space="preserve">Conversion proxy: </w:t>
      </w:r>
      <w:r>
        <w:t xml:space="preserve">49% (team 34%)   </w:t>
      </w:r>
      <w:r>
        <w:rPr>
          <w:b/>
        </w:rPr>
        <w:t xml:space="preserve">Avg sentiment: </w:t>
      </w:r>
      <w:r>
        <w:t xml:space="preserve">0.49 (team 0.41)   </w:t>
      </w:r>
      <w:r>
        <w:rPr>
          <w:b/>
        </w:rPr>
        <w:t xml:space="preserve">Improving trajectory: </w:t>
      </w:r>
      <w:r>
        <w:t>0% (team 0%)</w:t>
      </w:r>
    </w:p>
    <w:p>
      <w:r>
        <w:rPr>
          <w:i/>
          <w:color w:val="808080"/>
          <w:sz w:val="18"/>
        </w:rPr>
        <w:t>Internal leadership document. Sales assessment based on Claude's review of this planner's actual recent call transcripts. Conversion proxy is a transcript-derived signal, not a confirmed booking count.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