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Lauren Johnson — Sales Performance Report</w:t>
      </w:r>
    </w:p>
    <w:p>
      <w:r>
        <w:rPr>
          <w:i/>
        </w:rPr>
        <w:t>Last 180 days · 1408 calls · generated 2026-05-27 11:52</w:t>
      </w:r>
    </w:p>
    <w:p>
      <w:pPr>
        <w:pStyle w:val="Heading1"/>
      </w:pPr>
      <w:r>
        <w:t>Sales Ranking: #21 of 24</w:t>
      </w:r>
    </w:p>
    <w:p>
      <w:r>
        <w:t>Consistent, professional openers and clear logistics explanations (multi-cabin confirmation disambiguation) but 0.454 conversion is well below team mid-pack, with minimal discovery and zero urgency creation on researching prospects. Ranks below Kendahl due to weaker selling instinct, above Heather because of much higher call volume and polish.</w:t>
      </w:r>
    </w:p>
    <w:p>
      <w:r>
        <w:rPr>
          <w:b/>
        </w:rPr>
        <w:t>Composite sales score: 43.3 / 100</w:t>
      </w:r>
      <w:r>
        <w:t xml:space="preserve">   (conversion 45%, avg sentiment 0.47, improving-trajectory 0%)</w:t>
      </w:r>
    </w:p>
    <w:p>
      <w:pPr>
        <w:pStyle w:val="Heading1"/>
      </w:pPr>
      <w:r>
        <w:t>Sales Effectiveness Summary</w:t>
        <w:br/>
        <w:t>Lauren is a competent, warm relationship-manager who handles ready-to-book and repeat clients smoothly but functions more as an order-taker and trip coordinator than an active salesperson. Her composite score (43.3) sits modestly above team averages on sentiment and conversion, but the transcripts show minimal discovery depth, no urgency creation, and soft handling of researching prospects. She converts warm demand well; she does not appear to drive cold or undecided demand toward commitment.</w:t>
      </w:r>
    </w:p>
    <w:p>
      <w:pPr>
        <w:pStyle w:val="Heading1"/>
      </w:pPr>
      <w:r>
        <w:t>Language &amp; Communication</w:t>
        <w:br/>
        <w:t>Lauren's tone is consistently friendly and professional. She opens calls with a warm, consistent pattern — "Hey, Aileen! How's your day going so far?" and "Hi, Joe. How's your day going so far?" — and closes with a relationship-oriented "appreciate your referrals and business." Customers respond well to her; sentiment on these calls is uniformly positive.</w:t>
      </w:r>
    </w:p>
    <w:p>
      <w:r>
        <w:t>Clarity is generally good on logistics. With Aileen she clearly disambiguated the multi-cabin booking question: "you will each have separate confirmations for your own individual cabins regardless of who pays… they are treated as individual reservation." That's a clean, confident explanation of a confusing point.</w:t>
      </w:r>
    </w:p>
    <w:p>
      <w:r>
        <w:t>Verbal habits to watch: heavy filler acknowledgments ("Mm-hmm," "Okay," "Alright" repeated back-to-back), and softeners like "Of course, my pleasure" that pad the call without advancing it. Discovery questions exist but stay surface-level — she asks Joe "have you traveled with either of these companies before?" and confirms the year, but never probes budget, cabin preference, must-see ports, anniversary/occasion, or decision timeline. No value framing of Pavlus vs. booking direct ever appears. No urgency language beyond a mild "cruises do sell out about a year in advance."</w:t>
      </w:r>
    </w:p>
    <w:p>
      <w:pPr>
        <w:pStyle w:val="Heading1"/>
      </w:pPr>
      <w:r>
        <w:t>Closing Ability</w:t>
        <w:br/>
        <w:t>On already-decided customers, she closes cleanly. With Rey (the Silversea booking) she moved directly to payment: "the deposit amount that's gonna be due to secure your space is $2,100… I have an Amex on file for you that ends in 8007 is that what you'd like to use?" That's a textbook assumptive close on a warm client.</w:t>
      </w:r>
    </w:p>
    <w:p>
      <w:r>
        <w:t>With Aileen (ready_to_book three-way call), the booking essentially closed itself — the customer told *her* "we want to book the cruise and we want to add the travel insurance for each cabin." Lauren facilitated cabin selection but never said anything resembling "Let's lock these two cabins in right now while they're still available." The customer drove the close: "you have the credit card numbers and I will just give you the go… as soon as they get all our information." Lauren's response was a passive "Alright, that sounds wonderful."</w:t>
      </w:r>
    </w:p>
    <w:p>
      <w:r>
        <w:t>The clear miss is the Joe McColl researching call. Joe was a qualified buyer — specific river (Danube), specific month (September 2027), specific brands (Tauck and AmaWaterways), first-time cruiser asking for guidance ("kinda looking for you for some insight"). That is a buying signal. Lauren's response was to defer: "I'd be happy to send you over some options to take a look at here. What would be the best email address for you?… we are just about ready to close-up here for the evening." She didn't book a follow-up appointment, didn't ask about budget or cabin category, didn't pre-frame a decision call. She handed him an email and her phone number and hoped. No trial close, no next-step commitment.</w:t>
      </w:r>
    </w:p>
    <w:p>
      <w:pPr>
        <w:pStyle w:val="Heading1"/>
      </w:pPr>
      <w:r>
        <w:t>Areas for Improvement</w:t>
      </w:r>
    </w:p>
    <w:p>
      <w:r>
        <w:t>1. **Convert researching calls into scheduled next steps, not email handoffs.** On the Joe McColl call, after he said "kinda looking for you for some insight," Lauren replied "I'd be happy to send you over some options." She should have set a specific callback: "I'll have three itineraries to you by Wednesday — can we get back on the phone Thursday at 2pm to walk through them?" Email-only follow-ups with first-time cruisers leak conversion.</w:t>
      </w:r>
    </w:p>
    <w:p>
      <w:r>
        <w:t>2. **Discovery is too shallow on prospects.** With Joe — a 67-year-old first-time cruiser — she never asked budget, cabin preference (veranda vs. suite), mobility, dining preferences, or whether this is a special-occasion trip. She confirmed dates and brands and moved to "best email address." Without discovery, the proposal she sends will be a guess.</w:t>
      </w:r>
    </w:p>
    <w:p>
      <w:r>
        <w:t>3. **No urgency or value framing.** When Joe asked "anything unavailable at this point? Are we like late in the process or?" — a direct urgency-probing question — Lauren softened it: "you're pretty right on point… I'm sure we'll be able to find you some availability." She had an opening to say "the best cabins on the popular September sailings are already going — if we identify your top itinerary this week, I can hold space." She defused her own urgency.</w:t>
      </w:r>
    </w:p>
    <w:p>
      <w:r>
        <w:t>4. **Passive language at the booking moment.** On the Aileen call, when the customer effectively said yes, Lauren's verbal close was "Alright, that sounds wonderful." There's no confirmation script ("So I'm going to lock in cabins X and Y, add insurance on both, and run the deposits — you'll see confirmations within the hour"). Closes should sound like closes, not acknowledgments.</w:t>
      </w:r>
    </w:p>
    <w:p>
      <w:pPr>
        <w:pStyle w:val="Heading1"/>
      </w:pPr>
      <w:r>
        <w:t>What They Do Well</w:t>
      </w:r>
    </w:p>
    <w:p>
      <w:r>
        <w:t>1. **Warm, consistent rapport that earns referrals.** Rey explicitly came in through a referral ("Jay referring you over") and the call was effortless — "you've been very kind. Thank you so much Lauren." Her relationship tone is a real asset and clearly generates repeat/referral business.</w:t>
      </w:r>
    </w:p>
    <w:p>
      <w:r>
        <w:t>2. **Clear, patient explanations of complicated logistics.** The multi-cabin/cancellation explanation to Aileen ("they are treated as individual reservation. So if one cabin cancels it wouldn't cancel the other") was handled cleanly across a chaotic three-way call with poor audio. She kept composure and didn't get rattled.</w:t>
      </w:r>
    </w:p>
    <w:p>
      <w:r>
        <w:t>3. **Clean execution on warm bookings.** With Rey she moved directly from greeting to deposit amount to card-on-file confirmation in under three minutes. When the buyer is ready, she doesn't over-talk the sale — she takes the money and gets off the phone, which is exactly right.</w:t>
      </w:r>
    </w:p>
    <w:p>
      <w:r>
        <w:t>Note on data quality: two of the five transcripts provided (Aileen and Joe McColl) appear duplicated, so this assessment effectively rests on three unique calls — one booked, one ready-to-book, one researching. A broader sample is needed to evaluate her cold-prospect and objection-handling behavior with confidence.</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Researching</w:t>
            </w:r>
          </w:p>
        </w:tc>
        <w:tc>
          <w:tcPr>
            <w:tcW w:type="dxa" w:w="2880"/>
          </w:tcPr>
          <w:p>
            <w:r>
              <w:t>366</w:t>
            </w:r>
          </w:p>
        </w:tc>
        <w:tc>
          <w:tcPr>
            <w:tcW w:type="dxa" w:w="2880"/>
          </w:tcPr>
          <w:p>
            <w:r>
              <w:t>26.0%</w:t>
            </w:r>
          </w:p>
        </w:tc>
      </w:tr>
      <w:tr>
        <w:tc>
          <w:tcPr>
            <w:tcW w:type="dxa" w:w="2880"/>
          </w:tcPr>
          <w:p>
            <w:r>
              <w:t>Ready to Book</w:t>
            </w:r>
          </w:p>
        </w:tc>
        <w:tc>
          <w:tcPr>
            <w:tcW w:type="dxa" w:w="2880"/>
          </w:tcPr>
          <w:p>
            <w:r>
              <w:t>301</w:t>
            </w:r>
          </w:p>
        </w:tc>
        <w:tc>
          <w:tcPr>
            <w:tcW w:type="dxa" w:w="2880"/>
          </w:tcPr>
          <w:p>
            <w:r>
              <w:t>21.4%</w:t>
            </w:r>
          </w:p>
        </w:tc>
      </w:tr>
      <w:tr>
        <w:tc>
          <w:tcPr>
            <w:tcW w:type="dxa" w:w="2880"/>
          </w:tcPr>
          <w:p>
            <w:r>
              <w:t>Support</w:t>
            </w:r>
          </w:p>
        </w:tc>
        <w:tc>
          <w:tcPr>
            <w:tcW w:type="dxa" w:w="2880"/>
          </w:tcPr>
          <w:p>
            <w:r>
              <w:t>287</w:t>
            </w:r>
          </w:p>
        </w:tc>
        <w:tc>
          <w:tcPr>
            <w:tcW w:type="dxa" w:w="2880"/>
          </w:tcPr>
          <w:p>
            <w:r>
              <w:t>20.4%</w:t>
            </w:r>
          </w:p>
        </w:tc>
      </w:tr>
      <w:tr>
        <w:tc>
          <w:tcPr>
            <w:tcW w:type="dxa" w:w="2880"/>
          </w:tcPr>
          <w:p>
            <w:r>
              <w:t>Rebooking</w:t>
            </w:r>
          </w:p>
        </w:tc>
        <w:tc>
          <w:tcPr>
            <w:tcW w:type="dxa" w:w="2880"/>
          </w:tcPr>
          <w:p>
            <w:r>
              <w:t>171</w:t>
            </w:r>
          </w:p>
        </w:tc>
        <w:tc>
          <w:tcPr>
            <w:tcW w:type="dxa" w:w="2880"/>
          </w:tcPr>
          <w:p>
            <w:r>
              <w:t>12.1%</w:t>
            </w:r>
          </w:p>
        </w:tc>
      </w:tr>
      <w:tr>
        <w:tc>
          <w:tcPr>
            <w:tcW w:type="dxa" w:w="2880"/>
          </w:tcPr>
          <w:p>
            <w:r>
              <w:t>Booked</w:t>
            </w:r>
          </w:p>
        </w:tc>
        <w:tc>
          <w:tcPr>
            <w:tcW w:type="dxa" w:w="2880"/>
          </w:tcPr>
          <w:p>
            <w:r>
              <w:t>167</w:t>
            </w:r>
          </w:p>
        </w:tc>
        <w:tc>
          <w:tcPr>
            <w:tcW w:type="dxa" w:w="2880"/>
          </w:tcPr>
          <w:p>
            <w:r>
              <w:t>11.9%</w:t>
            </w:r>
          </w:p>
        </w:tc>
      </w:tr>
      <w:tr>
        <w:tc>
          <w:tcPr>
            <w:tcW w:type="dxa" w:w="2880"/>
          </w:tcPr>
          <w:p>
            <w:r>
              <w:t>Other</w:t>
            </w:r>
          </w:p>
        </w:tc>
        <w:tc>
          <w:tcPr>
            <w:tcW w:type="dxa" w:w="2880"/>
          </w:tcPr>
          <w:p>
            <w:r>
              <w:t>93</w:t>
            </w:r>
          </w:p>
        </w:tc>
        <w:tc>
          <w:tcPr>
            <w:tcW w:type="dxa" w:w="2880"/>
          </w:tcPr>
          <w:p>
            <w:r>
              <w:t>6.6%</w:t>
            </w:r>
          </w:p>
        </w:tc>
      </w:tr>
      <w:tr>
        <w:tc>
          <w:tcPr>
            <w:tcW w:type="dxa" w:w="2880"/>
          </w:tcPr>
          <w:p>
            <w:r>
              <w:t>Complaint</w:t>
            </w:r>
          </w:p>
        </w:tc>
        <w:tc>
          <w:tcPr>
            <w:tcW w:type="dxa" w:w="2880"/>
          </w:tcPr>
          <w:p>
            <w:r>
              <w:t>19</w:t>
            </w:r>
          </w:p>
        </w:tc>
        <w:tc>
          <w:tcPr>
            <w:tcW w:type="dxa" w:w="2880"/>
          </w:tcPr>
          <w:p>
            <w:r>
              <w:t>1.3%</w:t>
            </w:r>
          </w:p>
        </w:tc>
      </w:tr>
      <w:tr>
        <w:tc>
          <w:tcPr>
            <w:tcW w:type="dxa" w:w="2880"/>
          </w:tcPr>
          <w:p>
            <w:r>
              <w:t>Post-Trip</w:t>
            </w:r>
          </w:p>
        </w:tc>
        <w:tc>
          <w:tcPr>
            <w:tcW w:type="dxa" w:w="2880"/>
          </w:tcPr>
          <w:p>
            <w:r>
              <w:t>3</w:t>
            </w:r>
          </w:p>
        </w:tc>
        <w:tc>
          <w:tcPr>
            <w:tcW w:type="dxa" w:w="2880"/>
          </w:tcPr>
          <w:p>
            <w:r>
              <w:t>0.2%</w:t>
            </w:r>
          </w:p>
        </w:tc>
      </w:tr>
      <w:tr>
        <w:tc>
          <w:tcPr>
            <w:tcW w:type="dxa" w:w="2880"/>
          </w:tcPr>
          <w:p>
            <w:r>
              <w:t>comparison_shopping</w:t>
            </w:r>
          </w:p>
        </w:tc>
        <w:tc>
          <w:tcPr>
            <w:tcW w:type="dxa" w:w="2880"/>
          </w:tcPr>
          <w:p>
            <w:r>
              <w:t>1</w:t>
            </w:r>
          </w:p>
        </w:tc>
        <w:tc>
          <w:tcPr>
            <w:tcW w:type="dxa" w:w="2880"/>
          </w:tcPr>
          <w:p>
            <w:r>
              <w:t>0.1%</w:t>
            </w:r>
          </w:p>
        </w:tc>
      </w:tr>
    </w:tbl>
    <w:p>
      <w:r>
        <w:rPr>
          <w:b/>
        </w:rPr>
        <w:t xml:space="preserve">Conversion proxy: </w:t>
      </w:r>
      <w:r>
        <w:t xml:space="preserve">45% (team 34%)   </w:t>
      </w:r>
      <w:r>
        <w:rPr>
          <w:b/>
        </w:rPr>
        <w:t xml:space="preserve">Avg sentiment: </w:t>
      </w:r>
      <w:r>
        <w:t xml:space="preserve">0.47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