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Heather Baca — Sales Performance Report</w:t>
      </w:r>
    </w:p>
    <w:p>
      <w:r>
        <w:rPr>
          <w:i/>
        </w:rPr>
        <w:t>Last 180 days · 263 calls · generated 2026-05-27 11:52</w:t>
      </w:r>
    </w:p>
    <w:p>
      <w:pPr>
        <w:pStyle w:val="Heading1"/>
      </w:pPr>
      <w:r>
        <w:t>Sales Ranking: #22 of 24</w:t>
      </w:r>
    </w:p>
    <w:p>
      <w:r>
        <w:t>0.418 conversion on tiny volume (263 calls) with a clear pattern of letting ready-to-book customers walk away to 'think about it' without anchoring deposits. Misses discovery on clear buying signals (Paul's 'tell me what you do'). Ranks below Lauren Johnson on volume and polish, above Andrea because Heather's sentiment is slightly higher.</w:t>
      </w:r>
    </w:p>
    <w:p>
      <w:r>
        <w:rPr>
          <w:b/>
        </w:rPr>
        <w:t>Composite sales score: 41.1 / 100</w:t>
      </w:r>
      <w:r>
        <w:t xml:space="preserve">   (conversion 41%, avg sentiment 0.45, improving-trajectory 0%)</w:t>
      </w:r>
    </w:p>
    <w:p>
      <w:pPr>
        <w:pStyle w:val="Heading1"/>
      </w:pPr>
      <w:r>
        <w:t>Sales Effectiveness Summary</w:t>
        <w:br/>
        <w:t>Heather is a warm, service-oriented planner who builds easy rapport but underperforms as a closer. Her conversion proxy (0.418) is above team average (0.345) and sentiment is solid (0.45), but the transcripts show a pattern of letting "ready_to_book" customers walk away to "think about it" without anchoring next steps in a deposit or a firm hold. She is pleasant and responsive, not assertive or directive.</w:t>
      </w:r>
    </w:p>
    <w:p>
      <w:pPr>
        <w:pStyle w:val="Heading1"/>
      </w:pPr>
      <w:r>
        <w:t>Language &amp; Communication</w:t>
        <w:br/>
        <w:t>Heather's tone is casual, friendly, and conversational — closer to a helpful friend than a sales professional. She uses a lot of filler agreement ("Yeah," "Yeah," "Mm-hmm, yeah") — in the Barb Strass call she says "Yeah" or "Okay" alone more than a dozen times, which lets the customer drive the entire conversation. She does build rapport effectively: "Personally I've always wanted to go to France" and "they might enjoy like getting their hands dirty" (Strass call) show genuine engagement with the trip and the traveler's grandkids.</w:t>
      </w:r>
    </w:p>
    <w:p>
      <w:r>
        <w:t>However, her discovery is shallow. On the Paul outbound call, when asked "So tell me what you guys do. What is your special, please?" she launches into product/pricing rather than asking what Paul wants out of the trip, who's traveling, budget, or timing. She also undersells value — when Paul asks about discount, she says "you get a cash back of ten percent" with no framing of why Pavlus vs. booking direct. Verbal habit to watch: long strings of "Yeah" interjections that read as passive listening rather than guided selling.</w:t>
      </w:r>
    </w:p>
    <w:p>
      <w:pPr>
        <w:pStyle w:val="Heading1"/>
      </w:pPr>
      <w:r>
        <w:t>Closing Ability</w:t>
        <w:br/>
        <w:t>This is the weakest area. Heather does not ask for the booking on any of these calls.</w:t>
      </w:r>
    </w:p>
    <w:p>
      <w:r>
        <w:t>- **Barb Strass (ready_to_book, twice)**: Customer literally says "I think if I don't put it at deposit down soon, I may lose the chance of the three per room option." That is a textbook buying signal. Heather's response: "Yeah. Yeah. So here, yeah, I would say at least in the next two days." She then *talks the customer out of* putting money down — "No, no, no, no. Well if you get back to me tomorrow I won't need it... we don't have to put like an official hold on anything." She had a ready-to-book customer asking to give her money and she declined it.</w:t>
        <w:br/>
        <w:t>- **Paul (researching, outbound)**: After 26 minutes of pricing a Regent veranda at $5,150 with $1,000 back, she closes with "just let me know I'm here for whatever questions or help you may need." No trial close, no "want me to hold a cabin while you think?", no scheduled follow-up. Paul exits with "let me look at some things."</w:t>
        <w:br/>
        <w:t>- **Mr. Cass (rebooking)**: Service call, not a sales moment, so no close expected — but she also doesn't pivot to any add-on or future booking.</w:t>
      </w:r>
    </w:p>
    <w:p>
      <w:r>
        <w:t>Closing language is essentially absent from these five calls.</w:t>
      </w:r>
    </w:p>
    <w:p>
      <w:pPr>
        <w:pStyle w:val="Heading1"/>
      </w:pPr>
      <w:r>
        <w:t>Areas for Improvement</w:t>
      </w:r>
    </w:p>
    <w:p>
      <w:r>
        <w:t>1. **Take the deposit when the customer offers it.** On the Strass call, when Barb asked "Do I have to give you some money?", the correct sales answer is "Yes — a refundable deposit locks the cabin so you don't lose the three-per-room option you just told me you're worried about." Instead Heather said "No, no, no, no... we don't have to put like an official hold on anything." She removed her own urgency.</w:t>
      </w:r>
    </w:p>
    <w:p>
      <w:r>
        <w:t>2. **Use the customer's stated urgency against them — gently.** Barb said out loud she was afraid to lose the three-per-room. Heather acknowledged it ("Yeah") but never reflected it back as a reason to act now. Coach her to say: "You just told me you're worried about losing that room — let's put a no-risk hold on it right now while you call your daughter-in-law."</w:t>
      </w:r>
    </w:p>
    <w:p>
      <w:r>
        <w:t>3. **Discovery before pricing on outbound.** On the Paul call, she went straight into "we are..." and product details. She never asked who's traveling, what experience they want, budget range, or decision timeline. By minute 20 she's quoting cabin categories to a man who hasn't told her what he wants. Front-load 3-4 discovery questions.</w:t>
      </w:r>
    </w:p>
    <w:p>
      <w:r>
        <w:t>4. **Schedule a concrete next step with a time and an action.** With Paul, her closeout was "just let me know." With Barb she did better ("I'd say 9:00 Mountain Time"), but didn't say "and when we talk tomorrow, I'd like to get your deposit down so you don't lose this." Every call should end with a named next action, not an open door.</w:t>
      </w:r>
    </w:p>
    <w:p>
      <w:pPr>
        <w:pStyle w:val="Heading1"/>
      </w:pPr>
      <w:r>
        <w:t>What They Do Well</w:t>
      </w:r>
    </w:p>
    <w:p>
      <w:r>
        <w:t>1. **Genuine rapport and warmth.** With Mr. Cass, who's clearly frustrated about a missing 10% discount, she stays calm, validates him repeatedly ("Yeah, I don't blame you cause I went and looked back and I saw, yeah, the other two have them so I don't, I don't understand why this one doesn't either"), and commits to follow-through. He ends the call saying "thanks Heather."</w:t>
      </w:r>
    </w:p>
    <w:p>
      <w:r>
        <w:t>2. **Customer-friendly availability and responsiveness.** "I'm pretty good throughout the day... if I happen to be on a call or something you know, I'll text you like let me get off this call and I'll call you right back" (Strass). This kind of accessibility is a real differentiator and likely drives her above-team conversion.</w:t>
      </w:r>
    </w:p>
    <w:p>
      <w:r>
        <w:t>3. **Honest, no-games posture on referrals.** With Paul, when he asked if it mattered whether he used her or Diane, she answered straight: "we all do the same thing as far as travel planners... Steve will get you know his incentive if you decide to go." That builds trust — though she could have followed it with a stronger reason to choose *her* specifically.</w:t>
      </w:r>
    </w:p>
    <w:p>
      <w:pPr>
        <w:pStyle w:val="Heading1"/>
      </w:pPr>
      <w:r>
        <w:t>Metrics</w:t>
        <w:br/>
        <w:t>- Window: Last 180 days</w:t>
        <w:br/>
        <w:t>- Calls: 263 | Avg duration: 7m 44s | Avg sentiment: 0.45 (team 0.41)</w:t>
        <w:br/>
        <w:t>- Conversion proxy: 0.418 (team 0.345) — above average</w:t>
        <w:br/>
        <w:t>- Composite sales score: 41.1</w:t>
        <w:br/>
        <w:t>- Intent mix: 97 researching, 50 ready_to_book, 37 support, 36 rebooking, 24 booked</w:t>
        <w:br/>
        <w:t>- Direction: 140 outbound / 123 inbound</w:t>
        <w:br/>
        <w:t>- Improving trajectory share: 0.0 — flat, not trending up</w:t>
      </w:r>
    </w:p>
    <w:p>
      <w:r>
        <w:t>Headline: She converts above team average on volume and likeability, but the transcripts suggest she's leaving bookings on the table by not asking for them. Coaching the close is the highest-leverage move.</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Researching</w:t>
            </w:r>
          </w:p>
        </w:tc>
        <w:tc>
          <w:tcPr>
            <w:tcW w:type="dxa" w:w="2880"/>
          </w:tcPr>
          <w:p>
            <w:r>
              <w:t>97</w:t>
            </w:r>
          </w:p>
        </w:tc>
        <w:tc>
          <w:tcPr>
            <w:tcW w:type="dxa" w:w="2880"/>
          </w:tcPr>
          <w:p>
            <w:r>
              <w:t>36.9%</w:t>
            </w:r>
          </w:p>
        </w:tc>
      </w:tr>
      <w:tr>
        <w:tc>
          <w:tcPr>
            <w:tcW w:type="dxa" w:w="2880"/>
          </w:tcPr>
          <w:p>
            <w:r>
              <w:t>Ready to Book</w:t>
            </w:r>
          </w:p>
        </w:tc>
        <w:tc>
          <w:tcPr>
            <w:tcW w:type="dxa" w:w="2880"/>
          </w:tcPr>
          <w:p>
            <w:r>
              <w:t>50</w:t>
            </w:r>
          </w:p>
        </w:tc>
        <w:tc>
          <w:tcPr>
            <w:tcW w:type="dxa" w:w="2880"/>
          </w:tcPr>
          <w:p>
            <w:r>
              <w:t>19.0%</w:t>
            </w:r>
          </w:p>
        </w:tc>
      </w:tr>
      <w:tr>
        <w:tc>
          <w:tcPr>
            <w:tcW w:type="dxa" w:w="2880"/>
          </w:tcPr>
          <w:p>
            <w:r>
              <w:t>Support</w:t>
            </w:r>
          </w:p>
        </w:tc>
        <w:tc>
          <w:tcPr>
            <w:tcW w:type="dxa" w:w="2880"/>
          </w:tcPr>
          <w:p>
            <w:r>
              <w:t>37</w:t>
            </w:r>
          </w:p>
        </w:tc>
        <w:tc>
          <w:tcPr>
            <w:tcW w:type="dxa" w:w="2880"/>
          </w:tcPr>
          <w:p>
            <w:r>
              <w:t>14.1%</w:t>
            </w:r>
          </w:p>
        </w:tc>
      </w:tr>
      <w:tr>
        <w:tc>
          <w:tcPr>
            <w:tcW w:type="dxa" w:w="2880"/>
          </w:tcPr>
          <w:p>
            <w:r>
              <w:t>Rebooking</w:t>
            </w:r>
          </w:p>
        </w:tc>
        <w:tc>
          <w:tcPr>
            <w:tcW w:type="dxa" w:w="2880"/>
          </w:tcPr>
          <w:p>
            <w:r>
              <w:t>36</w:t>
            </w:r>
          </w:p>
        </w:tc>
        <w:tc>
          <w:tcPr>
            <w:tcW w:type="dxa" w:w="2880"/>
          </w:tcPr>
          <w:p>
            <w:r>
              <w:t>13.7%</w:t>
            </w:r>
          </w:p>
        </w:tc>
      </w:tr>
      <w:tr>
        <w:tc>
          <w:tcPr>
            <w:tcW w:type="dxa" w:w="2880"/>
          </w:tcPr>
          <w:p>
            <w:r>
              <w:t>Booked</w:t>
            </w:r>
          </w:p>
        </w:tc>
        <w:tc>
          <w:tcPr>
            <w:tcW w:type="dxa" w:w="2880"/>
          </w:tcPr>
          <w:p>
            <w:r>
              <w:t>24</w:t>
            </w:r>
          </w:p>
        </w:tc>
        <w:tc>
          <w:tcPr>
            <w:tcW w:type="dxa" w:w="2880"/>
          </w:tcPr>
          <w:p>
            <w:r>
              <w:t>9.1%</w:t>
            </w:r>
          </w:p>
        </w:tc>
      </w:tr>
      <w:tr>
        <w:tc>
          <w:tcPr>
            <w:tcW w:type="dxa" w:w="2880"/>
          </w:tcPr>
          <w:p>
            <w:r>
              <w:t>Other</w:t>
            </w:r>
          </w:p>
        </w:tc>
        <w:tc>
          <w:tcPr>
            <w:tcW w:type="dxa" w:w="2880"/>
          </w:tcPr>
          <w:p>
            <w:r>
              <w:t>18</w:t>
            </w:r>
          </w:p>
        </w:tc>
        <w:tc>
          <w:tcPr>
            <w:tcW w:type="dxa" w:w="2880"/>
          </w:tcPr>
          <w:p>
            <w:r>
              <w:t>6.8%</w:t>
            </w:r>
          </w:p>
        </w:tc>
      </w:tr>
      <w:tr>
        <w:tc>
          <w:tcPr>
            <w:tcW w:type="dxa" w:w="2880"/>
          </w:tcPr>
          <w:p>
            <w:r>
              <w:t>Complaint</w:t>
            </w:r>
          </w:p>
        </w:tc>
        <w:tc>
          <w:tcPr>
            <w:tcW w:type="dxa" w:w="2880"/>
          </w:tcPr>
          <w:p>
            <w:r>
              <w:t>1</w:t>
            </w:r>
          </w:p>
        </w:tc>
        <w:tc>
          <w:tcPr>
            <w:tcW w:type="dxa" w:w="2880"/>
          </w:tcPr>
          <w:p>
            <w:r>
              <w:t>0.4%</w:t>
            </w:r>
          </w:p>
        </w:tc>
      </w:tr>
    </w:tbl>
    <w:p>
      <w:r>
        <w:rPr>
          <w:b/>
        </w:rPr>
        <w:t xml:space="preserve">Conversion proxy: </w:t>
      </w:r>
      <w:r>
        <w:t xml:space="preserve">41% (team 34%)   </w:t>
      </w:r>
      <w:r>
        <w:rPr>
          <w:b/>
        </w:rPr>
        <w:t xml:space="preserve">Avg sentiment: </w:t>
      </w:r>
      <w:r>
        <w:t xml:space="preserve">0.45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