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Fia Bauer — Sales Performance Report</w:t>
      </w:r>
    </w:p>
    <w:p>
      <w:r>
        <w:rPr>
          <w:i/>
        </w:rPr>
        <w:t>Last 180 days · 2111 calls · generated 2026-05-27 11:52</w:t>
      </w:r>
    </w:p>
    <w:p>
      <w:pPr>
        <w:pStyle w:val="Heading1"/>
      </w:pPr>
      <w:r>
        <w:t>Sales Ranking: #3 of 24</w:t>
      </w:r>
    </w:p>
    <w:p>
      <w:r>
        <w:t>Best consultative product authority on the team — her direct comparisons (MSC vs Silversea/Seabourn) visibly move customers. High sentiment (0.57) and solid conversion (0.563) back this up. Ranks below Lauren R on raw conversion but above Tracey/Dianne because her selling language is more authoritative and value-framed.</w:t>
      </w:r>
    </w:p>
    <w:p>
      <w:r>
        <w:rPr>
          <w:b/>
        </w:rPr>
        <w:t>Composite sales score: 50.5 / 100</w:t>
      </w:r>
      <w:r>
        <w:t xml:space="preserve">   (conversion 56%, avg sentiment 0.57, improving-trajectory 0%)</w:t>
      </w:r>
    </w:p>
    <w:p>
      <w:pPr>
        <w:pStyle w:val="Heading1"/>
      </w:pPr>
      <w:r>
        <w:t>Sales Effectiveness Summary</w:t>
        <w:br/>
        <w:t>Fia is a knowledgeable, warm consultant who customers clearly trust — her sentiment (0.57) and conversion proxy (0.563) both run well above team averages. However, on the transcripts provided she behaves more like a friendly product expert than a closer: she explains, advises, and accommodates, but rarely takes control of next steps, sets timelines, or asks for the business. She's leaving bookings on the table by letting customers drive the agenda.</w:t>
      </w:r>
    </w:p>
    <w:p>
      <w:pPr>
        <w:pStyle w:val="Heading1"/>
      </w:pPr>
      <w:r>
        <w:t>Language &amp; Communication</w:t>
        <w:br/>
        <w:t>Fia is conversational, empathetic, and clear when explaining product nuance. Her insurance explanation to Dean Roden is a standout — she reframes a dry topic with: "I like to use happy things as examples. So, let's just say you know, your niece calls you and says I'm getting married and it happens to coincide with this particular trip..." That's effective teaching language. On the Ken cancellation call she shows genuine warmth: "if it's too much, we don't want you to hurt yourself. We don't want you to get sick again."</w:t>
      </w:r>
    </w:p>
    <w:p>
      <w:r>
        <w:t>Confidence on product comparison is strong — to the Houston researcher she's direct: "I would never ever ever say the phrase M-S-C when thinking about more of a luxury line," and "I would actually put them above Silversea and Seabourn as well." Customers visibly respond to that authority ("Oh, wow. Okay. Alright, I'll put a checkmark on that.").</w:t>
      </w:r>
    </w:p>
    <w:p>
      <w:r>
        <w:t>Weaknesses: she over-apologizes ("Sorry about that. I thought that's what I told him"; "I apologize. I didn't make that clear") which undercuts authority. Discovery questions are nearly absent — on the 25-minute researcher call she never asks budget, travel dates beyond what the customer volunteers, cabin preference, or who else is deciding until the customer himself says "I need to talk to my wife." She also drifts into filler ("Okay. Okay, yeah. Right. Okay. Mm-hmm.") rather than steering.</w:t>
      </w:r>
    </w:p>
    <w:p>
      <w:pPr>
        <w:pStyle w:val="Heading1"/>
      </w:pPr>
      <w:r>
        <w:t>Closing Ability</w:t>
        <w:br/>
        <w:t>This is the gap. Across these five transcripts there is not a single explicit close attempt — no "do you want me to hold that?", no "should I get this booked today?", no scheduled follow-up with a date.</w:t>
      </w:r>
    </w:p>
    <w:p>
      <w:r>
        <w:t>The clearest miss is the 25-minute Houston researcher call. The customer hands her multiple buying signals: he names a specific Regent sailing ("a ten day cruise leaving March 8th... 46,400 so, that may be a really good deal, right?"), asks her to validate Regent over Viking, and is clearly being persuaded. Her response is "Exactly, exactly" — and then she lets him end the call with "I'll give you a call back in a couple of days after I do more research." Her reply: "My pleasure sir. You have a good day." No offer to pull live availability, no offer to email three Regent options, no soft hold, no follow-up appointment booked. Twenty-five minutes of education, zero forward motion.</w:t>
      </w:r>
    </w:p>
    <w:p>
      <w:r>
        <w:t>On the Dean Roden rebooking call, the customer is essentially booked and she has a natural opening to upsell insurance. She floats it weakly — "I throw the insurance on there, I don't know if that's something you're interested in just so you could see it" — then explains it thoroughly when he asks, but never circles back with "so do you want me to add the guest protection or the anytime upgrade to the booking?" She educates and exits.</w:t>
      </w:r>
    </w:p>
    <w:p>
      <w:r>
        <w:t>On Ken's cancellation she appropriately doesn't push — but also doesn't probe the January/February/Antarctica trips he mentions for any add-on or upgrade opportunity.</w:t>
      </w:r>
    </w:p>
    <w:p>
      <w:pPr>
        <w:pStyle w:val="Heading1"/>
      </w:pPr>
      <w:r>
        <w:t>Areas for Improvement</w:t>
        <w:br/>
        <w:t>1. **Ask for the booking, every time.** On the Houston/Regent call, after the customer said "that may be a really good deal, right?" the correct move was "Let me pull live pricing on that March 8th sailing right now — what's your email and I'll have three Regent options to you before we hang up." Instead she said "Exactly, exactly" and let him leave to "do more research."</w:t>
      </w:r>
    </w:p>
    <w:p>
      <w:r>
        <w:t>2. **Lock the next step with a date and time.** When the same customer said "I'll give you a call back in a couple of days," she accepted it. Coach her to respond: "Let's put time on the calendar — are you and your wife free Thursday at 2?" Right now follow-up depends entirely on the customer remembering to call.</w:t>
      </w:r>
    </w:p>
    <w:p>
      <w:r>
        <w:t>3. **Upsell with a direct ask, not a hedge.** With Dean Roden she said "I don't know if that's something you're interested in just so you could see it" about insurance. After explaining the difference between guest protection and the anytime upgrade — which he engaged with at length — she never asked "which one would you like me to add?" That's a warm $783+ ancillary left unclaimed.</w:t>
      </w:r>
    </w:p>
    <w:p>
      <w:r>
        <w:t>4. **Run discovery before product talk.** The Houston call ran 25 minutes with her largely reacting to whatever line the customer mentioned. She never asked budget range, anniversary/occasion, prior favorite cruise, or wife's preferences — the last of which turned out to be the actual decision blocker. Five minutes of discovery upfront would have let her recommend two specific sailings instead of comparing five cruise lines abstractly.</w:t>
      </w:r>
    </w:p>
    <w:p>
      <w:pPr>
        <w:pStyle w:val="Heading1"/>
      </w:pPr>
      <w:r>
        <w:t>What They Do Well</w:t>
        <w:br/>
        <w:t>1. **Product authority customers trust.** Her Regent-vs-Viking-vs-MSC breakdown to the Houston caller is confident and specific ("they include multiple choices of the excursions in their fee"), and the customer audibly updates his thinking in real time. This is the foundation she can close on once she starts asking.</w:t>
      </w:r>
    </w:p>
    <w:p>
      <w:r>
        <w:t>2. **Explains complex product simply.** The wedding analogy for cancel-for-any-reason coverage with Dean Roden is the kind of language that gets insurance attached. She just needs to follow it with an ask.</w:t>
      </w:r>
    </w:p>
    <w:p>
      <w:r>
        <w:t>3. **Genuine warmth that retains relationships.** Her handling of Ken's cancellation — no pressure, real empathy, "we don't want you to get sick again" — is exactly why he'll bring her his Antarctica and Seabourn business. That tone is a strength to protect even as we push her to be more directive on transactional moments.</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570</w:t>
            </w:r>
          </w:p>
        </w:tc>
        <w:tc>
          <w:tcPr>
            <w:tcW w:type="dxa" w:w="2880"/>
          </w:tcPr>
          <w:p>
            <w:r>
              <w:t>27.0%</w:t>
            </w:r>
          </w:p>
        </w:tc>
      </w:tr>
      <w:tr>
        <w:tc>
          <w:tcPr>
            <w:tcW w:type="dxa" w:w="2880"/>
          </w:tcPr>
          <w:p>
            <w:r>
              <w:t>Support</w:t>
            </w:r>
          </w:p>
        </w:tc>
        <w:tc>
          <w:tcPr>
            <w:tcW w:type="dxa" w:w="2880"/>
          </w:tcPr>
          <w:p>
            <w:r>
              <w:t>519</w:t>
            </w:r>
          </w:p>
        </w:tc>
        <w:tc>
          <w:tcPr>
            <w:tcW w:type="dxa" w:w="2880"/>
          </w:tcPr>
          <w:p>
            <w:r>
              <w:t>24.6%</w:t>
            </w:r>
          </w:p>
        </w:tc>
      </w:tr>
      <w:tr>
        <w:tc>
          <w:tcPr>
            <w:tcW w:type="dxa" w:w="2880"/>
          </w:tcPr>
          <w:p>
            <w:r>
              <w:t>Researching</w:t>
            </w:r>
          </w:p>
        </w:tc>
        <w:tc>
          <w:tcPr>
            <w:tcW w:type="dxa" w:w="2880"/>
          </w:tcPr>
          <w:p>
            <w:r>
              <w:t>327</w:t>
            </w:r>
          </w:p>
        </w:tc>
        <w:tc>
          <w:tcPr>
            <w:tcW w:type="dxa" w:w="2880"/>
          </w:tcPr>
          <w:p>
            <w:r>
              <w:t>15.5%</w:t>
            </w:r>
          </w:p>
        </w:tc>
      </w:tr>
      <w:tr>
        <w:tc>
          <w:tcPr>
            <w:tcW w:type="dxa" w:w="2880"/>
          </w:tcPr>
          <w:p>
            <w:r>
              <w:t>Rebooking</w:t>
            </w:r>
          </w:p>
        </w:tc>
        <w:tc>
          <w:tcPr>
            <w:tcW w:type="dxa" w:w="2880"/>
          </w:tcPr>
          <w:p>
            <w:r>
              <w:t>313</w:t>
            </w:r>
          </w:p>
        </w:tc>
        <w:tc>
          <w:tcPr>
            <w:tcW w:type="dxa" w:w="2880"/>
          </w:tcPr>
          <w:p>
            <w:r>
              <w:t>14.8%</w:t>
            </w:r>
          </w:p>
        </w:tc>
      </w:tr>
      <w:tr>
        <w:tc>
          <w:tcPr>
            <w:tcW w:type="dxa" w:w="2880"/>
          </w:tcPr>
          <w:p>
            <w:r>
              <w:t>Booked</w:t>
            </w:r>
          </w:p>
        </w:tc>
        <w:tc>
          <w:tcPr>
            <w:tcW w:type="dxa" w:w="2880"/>
          </w:tcPr>
          <w:p>
            <w:r>
              <w:t>306</w:t>
            </w:r>
          </w:p>
        </w:tc>
        <w:tc>
          <w:tcPr>
            <w:tcW w:type="dxa" w:w="2880"/>
          </w:tcPr>
          <w:p>
            <w:r>
              <w:t>14.5%</w:t>
            </w:r>
          </w:p>
        </w:tc>
      </w:tr>
      <w:tr>
        <w:tc>
          <w:tcPr>
            <w:tcW w:type="dxa" w:w="2880"/>
          </w:tcPr>
          <w:p>
            <w:r>
              <w:t>Other</w:t>
            </w:r>
          </w:p>
        </w:tc>
        <w:tc>
          <w:tcPr>
            <w:tcW w:type="dxa" w:w="2880"/>
          </w:tcPr>
          <w:p>
            <w:r>
              <w:t>46</w:t>
            </w:r>
          </w:p>
        </w:tc>
        <w:tc>
          <w:tcPr>
            <w:tcW w:type="dxa" w:w="2880"/>
          </w:tcPr>
          <w:p>
            <w:r>
              <w:t>2.2%</w:t>
            </w:r>
          </w:p>
        </w:tc>
      </w:tr>
      <w:tr>
        <w:tc>
          <w:tcPr>
            <w:tcW w:type="dxa" w:w="2880"/>
          </w:tcPr>
          <w:p>
            <w:r>
              <w:t>Complaint</w:t>
            </w:r>
          </w:p>
        </w:tc>
        <w:tc>
          <w:tcPr>
            <w:tcW w:type="dxa" w:w="2880"/>
          </w:tcPr>
          <w:p>
            <w:r>
              <w:t>28</w:t>
            </w:r>
          </w:p>
        </w:tc>
        <w:tc>
          <w:tcPr>
            <w:tcW w:type="dxa" w:w="2880"/>
          </w:tcPr>
          <w:p>
            <w:r>
              <w:t>1.3%</w:t>
            </w:r>
          </w:p>
        </w:tc>
      </w:tr>
      <w:tr>
        <w:tc>
          <w:tcPr>
            <w:tcW w:type="dxa" w:w="2880"/>
          </w:tcPr>
          <w:p>
            <w:r>
              <w:t>Post-Trip</w:t>
            </w:r>
          </w:p>
        </w:tc>
        <w:tc>
          <w:tcPr>
            <w:tcW w:type="dxa" w:w="2880"/>
          </w:tcPr>
          <w:p>
            <w:r>
              <w:t>2</w:t>
            </w:r>
          </w:p>
        </w:tc>
        <w:tc>
          <w:tcPr>
            <w:tcW w:type="dxa" w:w="2880"/>
          </w:tcPr>
          <w:p>
            <w:r>
              <w:t>0.1%</w:t>
            </w:r>
          </w:p>
        </w:tc>
      </w:tr>
    </w:tbl>
    <w:p>
      <w:r>
        <w:rPr>
          <w:b/>
        </w:rPr>
        <w:t xml:space="preserve">Conversion proxy: </w:t>
      </w:r>
      <w:r>
        <w:t xml:space="preserve">56% (team 34%)   </w:t>
      </w:r>
      <w:r>
        <w:rPr>
          <w:b/>
        </w:rPr>
        <w:t xml:space="preserve">Avg sentiment: </w:t>
      </w:r>
      <w:r>
        <w:t xml:space="preserve">0.57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