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Donna Fontenot — Sales Performance Report</w:t>
      </w:r>
    </w:p>
    <w:p>
      <w:r>
        <w:rPr>
          <w:i/>
        </w:rPr>
        <w:t>Last 180 days · 2079 calls · generated 2026-05-27 11:52</w:t>
      </w:r>
    </w:p>
    <w:p>
      <w:pPr>
        <w:pStyle w:val="Heading1"/>
      </w:pPr>
      <w:r>
        <w:t>Sales Ranking: #9 of 24</w:t>
      </w:r>
    </w:p>
    <w:p>
      <w:r>
        <w:t>Solid 0.545 conversion driven by warm referrals and one demonstrated high-ticket close ($110K Regent deposit). However, she lets buyers walk to 'talk to my husband' without securing next steps and surrenders quickly on pricing — softer close discipline than Taylor. Ranks above Pam because she at least shepherds high-ticket deals competently.</w:t>
      </w:r>
    </w:p>
    <w:p>
      <w:r>
        <w:rPr>
          <w:b/>
        </w:rPr>
        <w:t>Composite sales score: 48.6 / 100</w:t>
      </w:r>
      <w:r>
        <w:t xml:space="preserve">   (conversion 54%, avg sentiment 0.49, improving-trajectory 0%)</w:t>
      </w:r>
    </w:p>
    <w:p>
      <w:pPr>
        <w:pStyle w:val="Heading1"/>
      </w:pPr>
      <w:r>
        <w:t>Sales Effectiveness Summary</w:t>
        <w:br/>
        <w:t>Donna is a competent, relationship-oriented planner who converts warm referrals well but operates more as an order-taker/quoter than a proactive closer. Her conversion proxy (0.545) sits well above the team average (0.345), and the Jack/Regent call shows she can shepherd a high-ticket booking ($110,040 deposit) smoothly — but the transcripts also show her letting buyers walk to "talk to my husband" without securing next steps, and surrendering quickly when pricing doesn't line up.</w:t>
      </w:r>
    </w:p>
    <w:p>
      <w:pPr>
        <w:pStyle w:val="Heading1"/>
      </w:pPr>
      <w:r>
        <w:t>Language &amp; Communication</w:t>
        <w:br/>
        <w:t>Donna is warm, familiar, and unhurried — she leans heavily on rapport rather than structured discovery. With Jack (Call 6554731264942080) she immediately personalizes: "I understand that you're a very nice referral from Paula… and we appreciate you," and when he apologizes for chasing his dog she says, "No, I'm not. Never an issue. I'm here for you." That's high-trust language and it works on referrals.</w:t>
      </w:r>
    </w:p>
    <w:p>
      <w:r>
        <w:t>Clarity, however, suffers. On the Sarah/Jan call she answers complex inclusion questions with single-word "Yes" responses — the customer has to fish for what's included on Crystal vs. Oceania, and Donna never proactively lays out the comparison. With Becky (Call 6100939952168960), her discovery is reactive: "I don't even know which promotion code to start with" — said out loud to the customer — which undermines authority. She also frames bad news flatly: "the answer to your question is no… the rates are actually higher than the last time we spoke," with no pivot to alternatives or value reframe.</w:t>
      </w:r>
    </w:p>
    <w:p>
      <w:r>
        <w:t>Verbal habits: lots of "Okay. Okay. Uh-huh," frequent trailing "so…", and a tendency to think out loud ("Let's try… None of either offering for…") rather than narrate confidently.</w:t>
      </w:r>
    </w:p>
    <w:p>
      <w:pPr>
        <w:pStyle w:val="Heading1"/>
      </w:pPr>
      <w:r>
        <w:t>Closing Ability</w:t>
        <w:br/>
        <w:t>Donna closes well when the customer is already sold. On the Jack call she executes a clean assumptive close: "what I would like to do if that's okay with you is get this all finalized… the deposit it'll be $110,040… you'll have 72 hours" — she controls next steps, sets the deposit expectation, and locks in a callback to take the card. That is a textbook soft close on a referral.</w:t>
      </w:r>
    </w:p>
    <w:p>
      <w:r>
        <w:t>She misses badly when the customer hesitates. On the Sarah/Jan call, the customer says "I will get back to you after I talked to my husband" — a classic stall — and Donna's response is just "Okay. Okay. Thank you. Uh-huh." No trial close, no "what specifically does he need to see?", no offer to hold a cabin, no scheduled follow-up time. The call ends with "bye-bye" and nothing on the calendar.</w:t>
      </w:r>
    </w:p>
    <w:p>
      <w:r>
        <w:t>On the Becky call, after confirming no better pricing exists, the customer says "we will keep our eyes open." Donna's close is passive: "if you see something that you want checked, grab the promotional code… I'll keep trying and if I see something I'll sure lock it in and call you." She handed the homework to the customer instead of proposing a specific September sailing to hold, or booking a follow-up call. No ask for the booking.</w:t>
      </w:r>
    </w:p>
    <w:p>
      <w:pPr>
        <w:pStyle w:val="Heading1"/>
      </w:pPr>
      <w:r>
        <w:t>Areas for Improvement</w:t>
        <w:br/>
        <w:t>1. **Handle the spouse stall.** On Call 5661080607334400, the customer said "Let me speak to my husband" and Donna replied only "Okay. Okay. Thank you." Coach a response like: "Absolutely — what questions can I answer now so he has everything? Can we pencil in a 15-minute call tomorrow at 10 so you don't lose this pricing?"</w:t>
        <w:br/>
        <w:t>2. **Stop thinking out loud in a way that erodes authority.** On the Becky call she said, "I don't even know which promotion code to start with." Replace with confident framing: "Let me check our best three September promotions and tell you which gives you the strongest value."</w:t>
        <w:br/>
        <w:t>3. **Sell beyond price when price disappoints.** On Call 6100939952168960, when free air wasn't available she said, "There's no way… that not really away for me." She had a pivot ready (the Swiss PAS in November) but threw it away with "but it's not the river that you're looking at, so." Train her to fully present the alternative or reframe value (onboard credit, cabin upgrade, itinerary differentiator) instead of conceding.</w:t>
        <w:br/>
        <w:t>4. **Proactively narrate inclusions instead of yes/no.** On the Sarah/Jan call, the customer asked three separate times what was included on Crystal vs. Oceania, and Donna answered "Yes." "Yes." "Yes." She should own the comparison upfront: "On Oceania you get gratuities, WiFi, and excursion credits; Crystal includes X, Y, Z — here's why the Crystal price is higher."</w:t>
      </w:r>
    </w:p>
    <w:p>
      <w:pPr>
        <w:pStyle w:val="Heading1"/>
      </w:pPr>
      <w:r>
        <w:t>What They Do Well</w:t>
        <w:br/>
        <w:t>1. **Referral handling and trust-building.** With Jack she anchored the relationship immediately — "we appreciate them and we appreciate you" — and acknowledged the referrer's promised perks ("$812 cash back… I'm gonna put that all") without friction. Customers like Jack feel taken care of.</w:t>
        <w:br/>
        <w:t>2. **Executing the mechanics of a real booking.** On the Jack call she handled birthdays, past-guest numbers, deposit amount, the 72-hour hold, and the Pavlus invoice flow cleanly while keeping him on the line: "I'm in the process of making that booking while we're speaking." That's confident operational competence on an $110K transaction.</w:t>
        <w:br/>
        <w:t>3. **Patience and warmth under chaos.** When Jack was chasing his dog mid-call, her "Never an issue. I'm here for you" kept the call relaxed and the booking moving — a real strength with the older, repeat-cruiser demographic.</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478</w:t>
            </w:r>
          </w:p>
        </w:tc>
        <w:tc>
          <w:tcPr>
            <w:tcW w:type="dxa" w:w="2880"/>
          </w:tcPr>
          <w:p>
            <w:r>
              <w:t>23.0%</w:t>
            </w:r>
          </w:p>
        </w:tc>
      </w:tr>
      <w:tr>
        <w:tc>
          <w:tcPr>
            <w:tcW w:type="dxa" w:w="2880"/>
          </w:tcPr>
          <w:p>
            <w:r>
              <w:t>Support</w:t>
            </w:r>
          </w:p>
        </w:tc>
        <w:tc>
          <w:tcPr>
            <w:tcW w:type="dxa" w:w="2880"/>
          </w:tcPr>
          <w:p>
            <w:r>
              <w:t>458</w:t>
            </w:r>
          </w:p>
        </w:tc>
        <w:tc>
          <w:tcPr>
            <w:tcW w:type="dxa" w:w="2880"/>
          </w:tcPr>
          <w:p>
            <w:r>
              <w:t>22.0%</w:t>
            </w:r>
          </w:p>
        </w:tc>
      </w:tr>
      <w:tr>
        <w:tc>
          <w:tcPr>
            <w:tcW w:type="dxa" w:w="2880"/>
          </w:tcPr>
          <w:p>
            <w:r>
              <w:t>Rebooking</w:t>
            </w:r>
          </w:p>
        </w:tc>
        <w:tc>
          <w:tcPr>
            <w:tcW w:type="dxa" w:w="2880"/>
          </w:tcPr>
          <w:p>
            <w:r>
              <w:t>383</w:t>
            </w:r>
          </w:p>
        </w:tc>
        <w:tc>
          <w:tcPr>
            <w:tcW w:type="dxa" w:w="2880"/>
          </w:tcPr>
          <w:p>
            <w:r>
              <w:t>18.4%</w:t>
            </w:r>
          </w:p>
        </w:tc>
      </w:tr>
      <w:tr>
        <w:tc>
          <w:tcPr>
            <w:tcW w:type="dxa" w:w="2880"/>
          </w:tcPr>
          <w:p>
            <w:r>
              <w:t>Researching</w:t>
            </w:r>
          </w:p>
        </w:tc>
        <w:tc>
          <w:tcPr>
            <w:tcW w:type="dxa" w:w="2880"/>
          </w:tcPr>
          <w:p>
            <w:r>
              <w:t>339</w:t>
            </w:r>
          </w:p>
        </w:tc>
        <w:tc>
          <w:tcPr>
            <w:tcW w:type="dxa" w:w="2880"/>
          </w:tcPr>
          <w:p>
            <w:r>
              <w:t>16.3%</w:t>
            </w:r>
          </w:p>
        </w:tc>
      </w:tr>
      <w:tr>
        <w:tc>
          <w:tcPr>
            <w:tcW w:type="dxa" w:w="2880"/>
          </w:tcPr>
          <w:p>
            <w:r>
              <w:t>Booked</w:t>
            </w:r>
          </w:p>
        </w:tc>
        <w:tc>
          <w:tcPr>
            <w:tcW w:type="dxa" w:w="2880"/>
          </w:tcPr>
          <w:p>
            <w:r>
              <w:t>272</w:t>
            </w:r>
          </w:p>
        </w:tc>
        <w:tc>
          <w:tcPr>
            <w:tcW w:type="dxa" w:w="2880"/>
          </w:tcPr>
          <w:p>
            <w:r>
              <w:t>13.1%</w:t>
            </w:r>
          </w:p>
        </w:tc>
      </w:tr>
      <w:tr>
        <w:tc>
          <w:tcPr>
            <w:tcW w:type="dxa" w:w="2880"/>
          </w:tcPr>
          <w:p>
            <w:r>
              <w:t>Other</w:t>
            </w:r>
          </w:p>
        </w:tc>
        <w:tc>
          <w:tcPr>
            <w:tcW w:type="dxa" w:w="2880"/>
          </w:tcPr>
          <w:p>
            <w:r>
              <w:t>115</w:t>
            </w:r>
          </w:p>
        </w:tc>
        <w:tc>
          <w:tcPr>
            <w:tcW w:type="dxa" w:w="2880"/>
          </w:tcPr>
          <w:p>
            <w:r>
              <w:t>5.5%</w:t>
            </w:r>
          </w:p>
        </w:tc>
      </w:tr>
      <w:tr>
        <w:tc>
          <w:tcPr>
            <w:tcW w:type="dxa" w:w="2880"/>
          </w:tcPr>
          <w:p>
            <w:r>
              <w:t>Complaint</w:t>
            </w:r>
          </w:p>
        </w:tc>
        <w:tc>
          <w:tcPr>
            <w:tcW w:type="dxa" w:w="2880"/>
          </w:tcPr>
          <w:p>
            <w:r>
              <w:t>22</w:t>
            </w:r>
          </w:p>
        </w:tc>
        <w:tc>
          <w:tcPr>
            <w:tcW w:type="dxa" w:w="2880"/>
          </w:tcPr>
          <w:p>
            <w:r>
              <w:t>1.1%</w:t>
            </w:r>
          </w:p>
        </w:tc>
      </w:tr>
      <w:tr>
        <w:tc>
          <w:tcPr>
            <w:tcW w:type="dxa" w:w="2880"/>
          </w:tcPr>
          <w:p>
            <w:r>
              <w:t>Post-Trip</w:t>
            </w:r>
          </w:p>
        </w:tc>
        <w:tc>
          <w:tcPr>
            <w:tcW w:type="dxa" w:w="2880"/>
          </w:tcPr>
          <w:p>
            <w:r>
              <w:t>12</w:t>
            </w:r>
          </w:p>
        </w:tc>
        <w:tc>
          <w:tcPr>
            <w:tcW w:type="dxa" w:w="2880"/>
          </w:tcPr>
          <w:p>
            <w:r>
              <w:t>0.6%</w:t>
            </w:r>
          </w:p>
        </w:tc>
      </w:tr>
    </w:tbl>
    <w:p>
      <w:r>
        <w:rPr>
          <w:b/>
        </w:rPr>
        <w:t xml:space="preserve">Conversion proxy: </w:t>
      </w:r>
      <w:r>
        <w:t xml:space="preserve">54% (team 34%)   </w:t>
      </w:r>
      <w:r>
        <w:rPr>
          <w:b/>
        </w:rPr>
        <w:t xml:space="preserve">Avg sentiment: </w:t>
      </w:r>
      <w:r>
        <w:t xml:space="preserve">0.49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